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46B9A" w14:textId="4C2E1105" w:rsidR="00653544" w:rsidRPr="0035214B" w:rsidRDefault="00C85B07" w:rsidP="003F14C5">
      <w:pPr>
        <w:rPr>
          <w:rFonts w:ascii="Gill Sans MT" w:hAnsi="Gill Sans MT"/>
          <w:color w:val="000000" w:themeColor="text1"/>
          <w:sz w:val="24"/>
          <w:szCs w:val="24"/>
          <w:lang w:val="fr-FR"/>
        </w:rPr>
      </w:pPr>
      <w:r w:rsidRPr="0035214B">
        <w:rPr>
          <w:rFonts w:ascii="Gill Sans MT" w:hAnsi="Gill Sans MT"/>
          <w:noProof/>
          <w:lang w:val="fr-FR" w:eastAsia="fr-FR"/>
        </w:rPr>
        <mc:AlternateContent>
          <mc:Choice Requires="wps">
            <w:drawing>
              <wp:anchor distT="0" distB="0" distL="114300" distR="114300" simplePos="0" relativeHeight="251676671" behindDoc="0" locked="0" layoutInCell="1" allowOverlap="1" wp14:anchorId="1E4FCFF3" wp14:editId="20E13A94">
                <wp:simplePos x="0" y="0"/>
                <wp:positionH relativeFrom="column">
                  <wp:posOffset>-884555</wp:posOffset>
                </wp:positionH>
                <wp:positionV relativeFrom="paragraph">
                  <wp:posOffset>-899795</wp:posOffset>
                </wp:positionV>
                <wp:extent cx="7757160" cy="425196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4251960"/>
                        </a:xfrm>
                        <a:prstGeom prst="rect">
                          <a:avLst/>
                        </a:prstGeom>
                        <a:solidFill>
                          <a:srgbClr val="0070C0"/>
                        </a:solidFill>
                        <a:ln>
                          <a:noFill/>
                        </a:ln>
                      </wps:spPr>
                      <wps:txbx>
                        <w:txbxContent>
                          <w:p w14:paraId="1C06CE89" w14:textId="77777777" w:rsidR="00E52E82" w:rsidRPr="0089520E" w:rsidRDefault="00E52E82" w:rsidP="00C85B07">
                            <w:pPr>
                              <w:rPr>
                                <w:rFonts w:ascii="Gill Sans MT" w:hAnsi="Gill Sans MT"/>
                                <w:lang w:val="fr-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4FCFF3" id="_x0000_t202" coordsize="21600,21600" o:spt="202" path="m,l,21600r21600,l21600,xe">
                <v:stroke joinstyle="miter"/>
                <v:path gradientshapeok="t" o:connecttype="rect"/>
              </v:shapetype>
              <v:shape id="Text Box 8" o:spid="_x0000_s1026" type="#_x0000_t202" style="position:absolute;margin-left:-69.65pt;margin-top:-70.85pt;width:610.8pt;height:334.8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" fillcolor="#0070c0" stroked="f">
                <v:textbox>
                  <w:txbxContent>
                    <w:p w14:paraId="1C06CE89" w14:textId="77777777" w:rsidR="00E52E82" w:rsidRPr="0089520E" w:rsidRDefault="00E52E82" w:rsidP="00C85B07">
                      <w:pPr>
                        <w:rPr>
                          <w:rFonts w:ascii="Gill Sans MT" w:hAnsi="Gill Sans MT"/>
                          <w:lang w:val="fr-BE"/>
                        </w:rPr>
                      </w:pPr>
                    </w:p>
                  </w:txbxContent>
                </v:textbox>
              </v:shape>
            </w:pict>
          </mc:Fallback>
        </mc:AlternateContent>
      </w:r>
    </w:p>
    <w:p w14:paraId="7C40E9A1" w14:textId="77777777" w:rsidR="00653544" w:rsidRPr="0035214B" w:rsidRDefault="00653544" w:rsidP="003F14C5">
      <w:pPr>
        <w:rPr>
          <w:rFonts w:ascii="Gill Sans MT" w:hAnsi="Gill Sans MT"/>
          <w:color w:val="000000" w:themeColor="text1"/>
          <w:sz w:val="24"/>
          <w:szCs w:val="24"/>
          <w:lang w:val="fr-FR"/>
        </w:rPr>
      </w:pPr>
    </w:p>
    <w:p w14:paraId="614FBAE6" w14:textId="6EC7C11C" w:rsidR="00D57B34" w:rsidRPr="0035214B" w:rsidRDefault="00D57B34" w:rsidP="003F14C5">
      <w:pPr>
        <w:rPr>
          <w:rFonts w:ascii="Gill Sans MT" w:hAnsi="Gill Sans MT"/>
          <w:color w:val="000000" w:themeColor="text1"/>
          <w:sz w:val="24"/>
          <w:szCs w:val="24"/>
          <w:lang w:val="fr-FR"/>
        </w:rPr>
      </w:pPr>
    </w:p>
    <w:p w14:paraId="4AC1FBAC" w14:textId="47DE78AB" w:rsidR="00D57B34" w:rsidRPr="0035214B" w:rsidRDefault="00D57B34" w:rsidP="003F14C5">
      <w:pPr>
        <w:rPr>
          <w:rFonts w:ascii="Gill Sans MT" w:hAnsi="Gill Sans MT"/>
          <w:color w:val="000000" w:themeColor="text1"/>
          <w:sz w:val="24"/>
          <w:szCs w:val="24"/>
          <w:lang w:val="fr-FR"/>
        </w:rPr>
      </w:pPr>
    </w:p>
    <w:p w14:paraId="0EE0C177" w14:textId="68B6A5B6" w:rsidR="00D57B34" w:rsidRPr="0035214B" w:rsidRDefault="00D57B34" w:rsidP="003F14C5">
      <w:pPr>
        <w:rPr>
          <w:rFonts w:ascii="Gill Sans MT" w:hAnsi="Gill Sans MT"/>
          <w:color w:val="000000" w:themeColor="text1"/>
          <w:sz w:val="24"/>
          <w:szCs w:val="24"/>
          <w:lang w:val="fr-FR"/>
        </w:rPr>
      </w:pPr>
    </w:p>
    <w:p w14:paraId="5F6AACBF" w14:textId="4200196C" w:rsidR="00D57B34" w:rsidRPr="0035214B" w:rsidRDefault="000B037D" w:rsidP="003F14C5">
      <w:pPr>
        <w:rPr>
          <w:rFonts w:ascii="Gill Sans MT" w:hAnsi="Gill Sans MT"/>
          <w:color w:val="000000" w:themeColor="text1"/>
          <w:sz w:val="24"/>
          <w:szCs w:val="24"/>
          <w:lang w:val="fr-FR"/>
        </w:rPr>
      </w:pPr>
      <w:r w:rsidRPr="0035214B">
        <w:rPr>
          <w:rFonts w:ascii="Gill Sans MT" w:hAnsi="Gill Sans MT"/>
          <w:noProof/>
          <w:color w:val="000000" w:themeColor="text1"/>
          <w:sz w:val="24"/>
          <w:szCs w:val="24"/>
          <w:lang w:val="fr-FR"/>
        </w:rPr>
        <mc:AlternateContent>
          <mc:Choice Requires="wps">
            <w:drawing>
              <wp:anchor distT="0" distB="0" distL="114300" distR="114300" simplePos="0" relativeHeight="251688960" behindDoc="0" locked="0" layoutInCell="1" allowOverlap="1" wp14:anchorId="39592988" wp14:editId="219D81F6">
                <wp:simplePos x="0" y="0"/>
                <wp:positionH relativeFrom="column">
                  <wp:posOffset>-15240</wp:posOffset>
                </wp:positionH>
                <wp:positionV relativeFrom="paragraph">
                  <wp:posOffset>30480</wp:posOffset>
                </wp:positionV>
                <wp:extent cx="6195060" cy="2125980"/>
                <wp:effectExtent l="0" t="0" r="0" b="0"/>
                <wp:wrapNone/>
                <wp:docPr id="11" name="Rectangle 11"/>
                <wp:cNvGraphicFramePr/>
                <a:graphic xmlns:a="http://schemas.openxmlformats.org/drawingml/2006/main">
                  <a:graphicData uri="http://schemas.microsoft.com/office/word/2010/wordprocessingShape">
                    <wps:wsp>
                      <wps:cNvSpPr/>
                      <wps:spPr>
                        <a:xfrm>
                          <a:off x="0" y="0"/>
                          <a:ext cx="6195060" cy="2125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14130" w14:textId="30B69FA2" w:rsidR="00E52E82" w:rsidRDefault="00E52E82" w:rsidP="00C85B07">
                            <w:pPr>
                              <w:jc w:val="center"/>
                              <w:rPr>
                                <w:rFonts w:ascii="Gill Sans MT" w:hAnsi="Gill Sans MT"/>
                                <w:sz w:val="36"/>
                                <w:szCs w:val="36"/>
                                <w:lang w:val="fr-FR"/>
                              </w:rPr>
                            </w:pPr>
                            <w:r w:rsidRPr="00C85B07">
                              <w:rPr>
                                <w:rFonts w:ascii="Gill Sans MT" w:hAnsi="Gill Sans MT"/>
                                <w:sz w:val="36"/>
                                <w:szCs w:val="36"/>
                                <w:lang w:val="fr-FR"/>
                              </w:rPr>
                              <w:t>RAPPORT</w:t>
                            </w:r>
                            <w:r>
                              <w:rPr>
                                <w:rFonts w:ascii="Gill Sans MT" w:hAnsi="Gill Sans MT"/>
                                <w:sz w:val="36"/>
                                <w:szCs w:val="36"/>
                                <w:lang w:val="fr-FR"/>
                              </w:rPr>
                              <w:t xml:space="preserve"> D’ETUDE</w:t>
                            </w:r>
                          </w:p>
                          <w:p w14:paraId="2A63FA6E" w14:textId="77777777" w:rsidR="00E52E82" w:rsidRDefault="00E52E82" w:rsidP="00C85B07">
                            <w:pPr>
                              <w:jc w:val="center"/>
                              <w:rPr>
                                <w:rFonts w:ascii="Gill Sans MT" w:hAnsi="Gill Sans MT"/>
                                <w:sz w:val="36"/>
                                <w:szCs w:val="36"/>
                                <w:lang w:val="fr-FR"/>
                              </w:rPr>
                            </w:pPr>
                          </w:p>
                          <w:p w14:paraId="5C173F44" w14:textId="77777777" w:rsidR="00E52E82" w:rsidRDefault="00E52E82" w:rsidP="00C85B07">
                            <w:pPr>
                              <w:jc w:val="center"/>
                              <w:rPr>
                                <w:rFonts w:ascii="Gill Sans MT" w:hAnsi="Gill Sans MT"/>
                                <w:b/>
                                <w:bCs/>
                                <w:sz w:val="36"/>
                                <w:szCs w:val="36"/>
                                <w:lang w:val="fr-FR"/>
                              </w:rPr>
                            </w:pPr>
                            <w:r w:rsidRPr="00C85B07">
                              <w:rPr>
                                <w:rFonts w:ascii="Gill Sans MT" w:hAnsi="Gill Sans MT"/>
                                <w:b/>
                                <w:bCs/>
                                <w:sz w:val="36"/>
                                <w:szCs w:val="36"/>
                                <w:lang w:val="fr-FR"/>
                              </w:rPr>
                              <w:t>EXPLORATION DES NORMES SOCIALES POUR L’AMÉLIORATION DU PROGRAMME ATWA</w:t>
                            </w:r>
                          </w:p>
                          <w:p w14:paraId="042F061E" w14:textId="063516C4" w:rsidR="00E52E82" w:rsidRDefault="00E52E82" w:rsidP="00C85B07">
                            <w:pPr>
                              <w:jc w:val="center"/>
                              <w:rPr>
                                <w:rFonts w:ascii="Gill Sans MT" w:hAnsi="Gill Sans MT"/>
                                <w:b/>
                                <w:bCs/>
                                <w:sz w:val="36"/>
                                <w:szCs w:val="36"/>
                              </w:rPr>
                            </w:pPr>
                            <w:r w:rsidRPr="00C85B07">
                              <w:rPr>
                                <w:rFonts w:ascii="Gill Sans MT" w:hAnsi="Gill Sans MT"/>
                                <w:b/>
                                <w:bCs/>
                                <w:sz w:val="36"/>
                                <w:szCs w:val="36"/>
                              </w:rPr>
                              <w:t>« ADOLESCENT TRANSITIONS IN WEST AFRICA »</w:t>
                            </w:r>
                          </w:p>
                          <w:p w14:paraId="3DB7183F" w14:textId="342A07D2" w:rsidR="00E52E82" w:rsidRDefault="00E52E82" w:rsidP="00C85B07">
                            <w:pPr>
                              <w:jc w:val="center"/>
                              <w:rPr>
                                <w:rFonts w:ascii="Gill Sans MT" w:hAnsi="Gill Sans MT"/>
                                <w:b/>
                                <w:bCs/>
                                <w:sz w:val="36"/>
                                <w:szCs w:val="36"/>
                              </w:rPr>
                            </w:pPr>
                          </w:p>
                          <w:p w14:paraId="4B7AE273" w14:textId="0F4515AA" w:rsidR="00E52E82" w:rsidRPr="00C85B07" w:rsidRDefault="00E52E82" w:rsidP="00C85B07">
                            <w:pPr>
                              <w:jc w:val="center"/>
                              <w:rPr>
                                <w:rFonts w:ascii="Gill Sans MT" w:hAnsi="Gill Sans MT"/>
                                <w:b/>
                                <w:bCs/>
                                <w:sz w:val="36"/>
                                <w:szCs w:val="36"/>
                              </w:rPr>
                            </w:pPr>
                            <w:r>
                              <w:rPr>
                                <w:rFonts w:ascii="Gill Sans MT" w:hAnsi="Gill Sans MT"/>
                                <w:b/>
                                <w:bCs/>
                                <w:sz w:val="36"/>
                                <w:szCs w:val="36"/>
                              </w:rPr>
                              <w:t>Burkina Faso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92988" id="Rectangle 11" o:spid="_x0000_s1027" style="position:absolute;margin-left:-1.2pt;margin-top:2.4pt;width:487.8pt;height:167.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" filled="f" stroked="f" strokeweight="1pt">
                <v:textbox>
                  <w:txbxContent>
                    <w:p w14:paraId="0A014130" w14:textId="30B69FA2" w:rsidR="00E52E82" w:rsidRDefault="00E52E82" w:rsidP="00C85B07">
                      <w:pPr>
                        <w:jc w:val="center"/>
                        <w:rPr>
                          <w:rFonts w:ascii="Gill Sans MT" w:hAnsi="Gill Sans MT"/>
                          <w:sz w:val="36"/>
                          <w:szCs w:val="36"/>
                          <w:lang w:val="fr-FR"/>
                        </w:rPr>
                      </w:pPr>
                      <w:r w:rsidRPr="00C85B07">
                        <w:rPr>
                          <w:rFonts w:ascii="Gill Sans MT" w:hAnsi="Gill Sans MT"/>
                          <w:sz w:val="36"/>
                          <w:szCs w:val="36"/>
                          <w:lang w:val="fr-FR"/>
                        </w:rPr>
                        <w:t>RAPPORT</w:t>
                      </w:r>
                      <w:r>
                        <w:rPr>
                          <w:rFonts w:ascii="Gill Sans MT" w:hAnsi="Gill Sans MT"/>
                          <w:sz w:val="36"/>
                          <w:szCs w:val="36"/>
                          <w:lang w:val="fr-FR"/>
                        </w:rPr>
                        <w:t xml:space="preserve"> D’ETUDE</w:t>
                      </w:r>
                    </w:p>
                    <w:p w14:paraId="2A63FA6E" w14:textId="77777777" w:rsidR="00E52E82" w:rsidRDefault="00E52E82" w:rsidP="00C85B07">
                      <w:pPr>
                        <w:jc w:val="center"/>
                        <w:rPr>
                          <w:rFonts w:ascii="Gill Sans MT" w:hAnsi="Gill Sans MT"/>
                          <w:sz w:val="36"/>
                          <w:szCs w:val="36"/>
                          <w:lang w:val="fr-FR"/>
                        </w:rPr>
                      </w:pPr>
                    </w:p>
                    <w:p w14:paraId="5C173F44" w14:textId="77777777" w:rsidR="00E52E82" w:rsidRDefault="00E52E82" w:rsidP="00C85B07">
                      <w:pPr>
                        <w:jc w:val="center"/>
                        <w:rPr>
                          <w:rFonts w:ascii="Gill Sans MT" w:hAnsi="Gill Sans MT"/>
                          <w:b/>
                          <w:bCs/>
                          <w:sz w:val="36"/>
                          <w:szCs w:val="36"/>
                          <w:lang w:val="fr-FR"/>
                        </w:rPr>
                      </w:pPr>
                      <w:r w:rsidRPr="00C85B07">
                        <w:rPr>
                          <w:rFonts w:ascii="Gill Sans MT" w:hAnsi="Gill Sans MT"/>
                          <w:b/>
                          <w:bCs/>
                          <w:sz w:val="36"/>
                          <w:szCs w:val="36"/>
                          <w:lang w:val="fr-FR"/>
                        </w:rPr>
                        <w:t>EXPLORATION DES NORMES SOCIALES POUR L’AMÉLIORATION DU PROGRAMME ATWA</w:t>
                      </w:r>
                    </w:p>
                    <w:p w14:paraId="042F061E" w14:textId="063516C4" w:rsidR="00E52E82" w:rsidRDefault="00E52E82" w:rsidP="00C85B07">
                      <w:pPr>
                        <w:jc w:val="center"/>
                        <w:rPr>
                          <w:rFonts w:ascii="Gill Sans MT" w:hAnsi="Gill Sans MT"/>
                          <w:b/>
                          <w:bCs/>
                          <w:sz w:val="36"/>
                          <w:szCs w:val="36"/>
                        </w:rPr>
                      </w:pPr>
                      <w:r w:rsidRPr="00C85B07">
                        <w:rPr>
                          <w:rFonts w:ascii="Gill Sans MT" w:hAnsi="Gill Sans MT"/>
                          <w:b/>
                          <w:bCs/>
                          <w:sz w:val="36"/>
                          <w:szCs w:val="36"/>
                        </w:rPr>
                        <w:t>« ADOLESCENT TRANSITIONS IN WEST AFRICA »</w:t>
                      </w:r>
                    </w:p>
                    <w:p w14:paraId="3DB7183F" w14:textId="342A07D2" w:rsidR="00E52E82" w:rsidRDefault="00E52E82" w:rsidP="00C85B07">
                      <w:pPr>
                        <w:jc w:val="center"/>
                        <w:rPr>
                          <w:rFonts w:ascii="Gill Sans MT" w:hAnsi="Gill Sans MT"/>
                          <w:b/>
                          <w:bCs/>
                          <w:sz w:val="36"/>
                          <w:szCs w:val="36"/>
                        </w:rPr>
                      </w:pPr>
                    </w:p>
                    <w:p w14:paraId="4B7AE273" w14:textId="0F4515AA" w:rsidR="00E52E82" w:rsidRPr="00C85B07" w:rsidRDefault="00E52E82" w:rsidP="00C85B07">
                      <w:pPr>
                        <w:jc w:val="center"/>
                        <w:rPr>
                          <w:rFonts w:ascii="Gill Sans MT" w:hAnsi="Gill Sans MT"/>
                          <w:b/>
                          <w:bCs/>
                          <w:sz w:val="36"/>
                          <w:szCs w:val="36"/>
                        </w:rPr>
                      </w:pPr>
                      <w:r>
                        <w:rPr>
                          <w:rFonts w:ascii="Gill Sans MT" w:hAnsi="Gill Sans MT"/>
                          <w:b/>
                          <w:bCs/>
                          <w:sz w:val="36"/>
                          <w:szCs w:val="36"/>
                        </w:rPr>
                        <w:t>Burkina Faso</w:t>
                      </w:r>
                    </w:p>
                  </w:txbxContent>
                </v:textbox>
              </v:rect>
            </w:pict>
          </mc:Fallback>
        </mc:AlternateContent>
      </w:r>
    </w:p>
    <w:p w14:paraId="1A721646" w14:textId="1B1DC45E" w:rsidR="00D57B34" w:rsidRPr="0035214B" w:rsidRDefault="00D57B34" w:rsidP="003F14C5">
      <w:pPr>
        <w:rPr>
          <w:rFonts w:ascii="Gill Sans MT" w:hAnsi="Gill Sans MT"/>
          <w:color w:val="000000" w:themeColor="text1"/>
          <w:sz w:val="24"/>
          <w:szCs w:val="24"/>
          <w:lang w:val="fr-FR"/>
        </w:rPr>
      </w:pPr>
    </w:p>
    <w:p w14:paraId="25CD2AB6" w14:textId="277E815E" w:rsidR="00D57B34" w:rsidRPr="0035214B" w:rsidRDefault="00D57B34" w:rsidP="003F14C5">
      <w:pPr>
        <w:rPr>
          <w:rFonts w:ascii="Gill Sans MT" w:hAnsi="Gill Sans MT"/>
          <w:color w:val="000000" w:themeColor="text1"/>
          <w:sz w:val="24"/>
          <w:szCs w:val="24"/>
          <w:lang w:val="fr-FR"/>
        </w:rPr>
      </w:pPr>
    </w:p>
    <w:p w14:paraId="4AEC5332" w14:textId="442FD283" w:rsidR="00D57B34" w:rsidRPr="0035214B" w:rsidRDefault="00D57B34" w:rsidP="003F14C5">
      <w:pPr>
        <w:rPr>
          <w:rFonts w:ascii="Gill Sans MT" w:hAnsi="Gill Sans MT"/>
          <w:color w:val="000000" w:themeColor="text1"/>
          <w:sz w:val="24"/>
          <w:szCs w:val="24"/>
          <w:lang w:val="fr-FR"/>
        </w:rPr>
      </w:pPr>
    </w:p>
    <w:p w14:paraId="67407F27" w14:textId="77777777" w:rsidR="00D57B34" w:rsidRPr="0035214B" w:rsidRDefault="00D57B34" w:rsidP="003F14C5">
      <w:pPr>
        <w:rPr>
          <w:rFonts w:ascii="Gill Sans MT" w:hAnsi="Gill Sans MT"/>
          <w:color w:val="000000" w:themeColor="text1"/>
          <w:sz w:val="24"/>
          <w:szCs w:val="24"/>
          <w:lang w:val="fr-FR"/>
        </w:rPr>
      </w:pPr>
    </w:p>
    <w:p w14:paraId="305ADAC7" w14:textId="6368AC05" w:rsidR="00D57B34" w:rsidRPr="0035214B" w:rsidRDefault="00D57B34" w:rsidP="003F14C5">
      <w:pPr>
        <w:rPr>
          <w:rFonts w:ascii="Gill Sans MT" w:hAnsi="Gill Sans MT"/>
          <w:color w:val="000000" w:themeColor="text1"/>
          <w:sz w:val="24"/>
          <w:szCs w:val="24"/>
          <w:lang w:val="fr-FR"/>
        </w:rPr>
      </w:pPr>
    </w:p>
    <w:p w14:paraId="2887D571" w14:textId="77777777" w:rsidR="00D57B34" w:rsidRPr="0035214B" w:rsidRDefault="00D57B34" w:rsidP="003F14C5">
      <w:pPr>
        <w:rPr>
          <w:rFonts w:ascii="Gill Sans MT" w:hAnsi="Gill Sans MT"/>
          <w:color w:val="000000" w:themeColor="text1"/>
          <w:sz w:val="24"/>
          <w:szCs w:val="24"/>
          <w:lang w:val="fr-FR"/>
        </w:rPr>
      </w:pPr>
    </w:p>
    <w:p w14:paraId="7E141F06" w14:textId="77777777" w:rsidR="00D57B34" w:rsidRPr="0035214B" w:rsidRDefault="00D57B34" w:rsidP="003F14C5">
      <w:pPr>
        <w:rPr>
          <w:rFonts w:ascii="Gill Sans MT" w:hAnsi="Gill Sans MT"/>
          <w:color w:val="000000" w:themeColor="text1"/>
          <w:sz w:val="24"/>
          <w:szCs w:val="24"/>
          <w:lang w:val="fr-FR"/>
        </w:rPr>
      </w:pPr>
    </w:p>
    <w:p w14:paraId="64F71440" w14:textId="1A7F4147" w:rsidR="00D57B34" w:rsidRPr="0035214B" w:rsidRDefault="00D57B34" w:rsidP="003F14C5">
      <w:pPr>
        <w:rPr>
          <w:rFonts w:ascii="Gill Sans MT" w:hAnsi="Gill Sans MT"/>
          <w:color w:val="000000" w:themeColor="text1"/>
          <w:sz w:val="24"/>
          <w:szCs w:val="24"/>
          <w:lang w:val="fr-FR"/>
        </w:rPr>
      </w:pPr>
    </w:p>
    <w:p w14:paraId="75D0CAD1" w14:textId="77777777" w:rsidR="00D57B34" w:rsidRPr="0035214B" w:rsidRDefault="00D57B34" w:rsidP="003F14C5">
      <w:pPr>
        <w:rPr>
          <w:rFonts w:ascii="Gill Sans MT" w:hAnsi="Gill Sans MT"/>
          <w:color w:val="000000" w:themeColor="text1"/>
          <w:sz w:val="24"/>
          <w:szCs w:val="24"/>
          <w:lang w:val="fr-FR"/>
        </w:rPr>
      </w:pPr>
    </w:p>
    <w:p w14:paraId="66019F85" w14:textId="37CA1F0B" w:rsidR="00D57B34" w:rsidRPr="0035214B" w:rsidRDefault="00D57B34" w:rsidP="003F14C5">
      <w:pPr>
        <w:rPr>
          <w:rFonts w:ascii="Gill Sans MT" w:hAnsi="Gill Sans MT"/>
          <w:color w:val="000000" w:themeColor="text1"/>
          <w:sz w:val="24"/>
          <w:szCs w:val="24"/>
          <w:lang w:val="fr-FR"/>
        </w:rPr>
      </w:pPr>
    </w:p>
    <w:p w14:paraId="6751AB39" w14:textId="77777777" w:rsidR="00D57B34" w:rsidRPr="0035214B" w:rsidRDefault="00D57B34" w:rsidP="003F14C5">
      <w:pPr>
        <w:rPr>
          <w:rFonts w:ascii="Gill Sans MT" w:hAnsi="Gill Sans MT"/>
          <w:color w:val="000000" w:themeColor="text1"/>
          <w:sz w:val="24"/>
          <w:szCs w:val="24"/>
          <w:lang w:val="fr-FR"/>
        </w:rPr>
      </w:pPr>
    </w:p>
    <w:p w14:paraId="2128607C" w14:textId="348F9899" w:rsidR="00D57B34" w:rsidRPr="0035214B" w:rsidRDefault="000B037D" w:rsidP="003F14C5">
      <w:pPr>
        <w:rPr>
          <w:rFonts w:ascii="Gill Sans MT" w:hAnsi="Gill Sans MT"/>
          <w:color w:val="000000" w:themeColor="text1"/>
          <w:sz w:val="24"/>
          <w:szCs w:val="24"/>
          <w:lang w:val="fr-FR"/>
        </w:rPr>
      </w:pPr>
      <w:r w:rsidRPr="0035214B">
        <w:rPr>
          <w:rFonts w:ascii="Gill Sans MT" w:hAnsi="Gill Sans MT"/>
          <w:noProof/>
          <w:color w:val="000000" w:themeColor="text1"/>
          <w:sz w:val="24"/>
          <w:szCs w:val="24"/>
          <w:lang w:val="fr-FR"/>
        </w:rPr>
        <mc:AlternateContent>
          <mc:Choice Requires="wps">
            <w:drawing>
              <wp:anchor distT="0" distB="0" distL="114300" distR="114300" simplePos="0" relativeHeight="251685888" behindDoc="0" locked="0" layoutInCell="1" allowOverlap="1" wp14:anchorId="48C4FB90" wp14:editId="52DB1BF4">
                <wp:simplePos x="0" y="0"/>
                <wp:positionH relativeFrom="column">
                  <wp:posOffset>-884555</wp:posOffset>
                </wp:positionH>
                <wp:positionV relativeFrom="paragraph">
                  <wp:posOffset>3220720</wp:posOffset>
                </wp:positionV>
                <wp:extent cx="7757160" cy="3322320"/>
                <wp:effectExtent l="0" t="0" r="0" b="0"/>
                <wp:wrapNone/>
                <wp:docPr id="15" name="Rectangle 15"/>
                <wp:cNvGraphicFramePr/>
                <a:graphic xmlns:a="http://schemas.openxmlformats.org/drawingml/2006/main">
                  <a:graphicData uri="http://schemas.microsoft.com/office/word/2010/wordprocessingShape">
                    <wps:wsp>
                      <wps:cNvSpPr/>
                      <wps:spPr>
                        <a:xfrm>
                          <a:off x="0" y="0"/>
                          <a:ext cx="7757160" cy="3322320"/>
                        </a:xfrm>
                        <a:prstGeom prst="rect">
                          <a:avLst/>
                        </a:prstGeom>
                        <a:solidFill>
                          <a:srgbClr val="0070C0"/>
                        </a:solidFill>
                        <a:ln>
                          <a:noFill/>
                        </a:ln>
                      </wps:spPr>
                      <wps:style>
                        <a:lnRef idx="2">
                          <a:schemeClr val="accent6"/>
                        </a:lnRef>
                        <a:fillRef idx="1">
                          <a:schemeClr val="lt1"/>
                        </a:fillRef>
                        <a:effectRef idx="0">
                          <a:schemeClr val="accent6"/>
                        </a:effectRef>
                        <a:fontRef idx="minor">
                          <a:schemeClr val="dk1"/>
                        </a:fontRef>
                      </wps:style>
                      <wps:txbx>
                        <w:txbxContent>
                          <w:p w14:paraId="2892322B" w14:textId="77777777" w:rsidR="00E52E82" w:rsidRDefault="00E52E82" w:rsidP="00181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4FB90" id="Rectangle 15" o:spid="_x0000_s1028" style="position:absolute;margin-left:-69.65pt;margin-top:253.6pt;width:610.8pt;height:261.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" fillcolor="#0070c0" stroked="f" strokeweight="1pt">
                <v:textbox>
                  <w:txbxContent>
                    <w:p w14:paraId="2892322B" w14:textId="77777777" w:rsidR="00E52E82" w:rsidRDefault="00E52E82" w:rsidP="001813E0">
                      <w:pPr>
                        <w:jc w:val="center"/>
                      </w:pPr>
                    </w:p>
                  </w:txbxContent>
                </v:textbox>
              </v:rect>
            </w:pict>
          </mc:Fallback>
        </mc:AlternateContent>
      </w:r>
      <w:r w:rsidRPr="0035214B">
        <w:rPr>
          <w:rFonts w:ascii="Gill Sans MT" w:hAnsi="Gill Sans MT"/>
          <w:noProof/>
          <w:color w:val="000000" w:themeColor="text1"/>
          <w:sz w:val="24"/>
          <w:szCs w:val="24"/>
          <w:lang w:val="fr-FR" w:eastAsia="fr-FR"/>
        </w:rPr>
        <w:drawing>
          <wp:anchor distT="0" distB="0" distL="114300" distR="114300" simplePos="0" relativeHeight="251678720" behindDoc="1" locked="0" layoutInCell="1" allowOverlap="1" wp14:anchorId="4D4AD154" wp14:editId="1541AE67">
            <wp:simplePos x="0" y="0"/>
            <wp:positionH relativeFrom="column">
              <wp:posOffset>-883920</wp:posOffset>
            </wp:positionH>
            <wp:positionV relativeFrom="paragraph">
              <wp:posOffset>350520</wp:posOffset>
            </wp:positionV>
            <wp:extent cx="3924300" cy="2873375"/>
            <wp:effectExtent l="0" t="0" r="0" b="3175"/>
            <wp:wrapTight wrapText="bothSides">
              <wp:wrapPolygon edited="0">
                <wp:start x="0" y="0"/>
                <wp:lineTo x="0" y="21481"/>
                <wp:lineTo x="21495" y="21481"/>
                <wp:lineTo x="2149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87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14B">
        <w:rPr>
          <w:rFonts w:ascii="Gill Sans MT" w:hAnsi="Gill Sans MT"/>
          <w:noProof/>
          <w:color w:val="000000" w:themeColor="text1"/>
          <w:sz w:val="24"/>
          <w:szCs w:val="24"/>
          <w:lang w:val="fr-FR" w:eastAsia="fr-FR"/>
        </w:rPr>
        <w:drawing>
          <wp:anchor distT="0" distB="0" distL="114300" distR="114300" simplePos="0" relativeHeight="251677696" behindDoc="1" locked="0" layoutInCell="1" allowOverlap="1" wp14:anchorId="5E2CE931" wp14:editId="21E13AC8">
            <wp:simplePos x="0" y="0"/>
            <wp:positionH relativeFrom="column">
              <wp:posOffset>2902585</wp:posOffset>
            </wp:positionH>
            <wp:positionV relativeFrom="paragraph">
              <wp:posOffset>348615</wp:posOffset>
            </wp:positionV>
            <wp:extent cx="3970020" cy="2873375"/>
            <wp:effectExtent l="0" t="0" r="0" b="3175"/>
            <wp:wrapTight wrapText="bothSides">
              <wp:wrapPolygon edited="0">
                <wp:start x="0" y="0"/>
                <wp:lineTo x="0" y="21481"/>
                <wp:lineTo x="21455" y="21481"/>
                <wp:lineTo x="2145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959"/>
                    <a:stretch/>
                  </pic:blipFill>
                  <pic:spPr bwMode="auto">
                    <a:xfrm>
                      <a:off x="0" y="0"/>
                      <a:ext cx="3970020" cy="287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A4A2B" w14:textId="79210FDB" w:rsidR="00D57B34" w:rsidRPr="0035214B" w:rsidRDefault="00D57B34" w:rsidP="003F14C5">
      <w:pPr>
        <w:rPr>
          <w:rFonts w:ascii="Gill Sans MT" w:hAnsi="Gill Sans MT"/>
          <w:color w:val="000000" w:themeColor="text1"/>
          <w:sz w:val="24"/>
          <w:szCs w:val="24"/>
          <w:lang w:val="fr-FR"/>
        </w:rPr>
      </w:pPr>
    </w:p>
    <w:p w14:paraId="16CC1449" w14:textId="49BE5139" w:rsidR="00D57B34" w:rsidRPr="0035214B" w:rsidRDefault="006C6FA0" w:rsidP="003F14C5">
      <w:pPr>
        <w:rPr>
          <w:rFonts w:ascii="Gill Sans MT" w:hAnsi="Gill Sans MT"/>
          <w:color w:val="000000" w:themeColor="text1"/>
          <w:sz w:val="24"/>
          <w:szCs w:val="24"/>
          <w:lang w:val="fr-FR"/>
        </w:rPr>
      </w:pPr>
      <w:r w:rsidRPr="0035214B">
        <w:rPr>
          <w:rFonts w:ascii="Gill Sans MT" w:hAnsi="Gill Sans MT"/>
          <w:noProof/>
          <w:color w:val="000000" w:themeColor="text1"/>
          <w:sz w:val="24"/>
          <w:szCs w:val="24"/>
          <w:lang w:val="fr-FR"/>
        </w:rPr>
        <mc:AlternateContent>
          <mc:Choice Requires="wps">
            <w:drawing>
              <wp:anchor distT="0" distB="0" distL="114300" distR="114300" simplePos="0" relativeHeight="251691008" behindDoc="0" locked="0" layoutInCell="1" allowOverlap="1" wp14:anchorId="73C6CCAD" wp14:editId="1D5B7072">
                <wp:simplePos x="0" y="0"/>
                <wp:positionH relativeFrom="column">
                  <wp:posOffset>1714500</wp:posOffset>
                </wp:positionH>
                <wp:positionV relativeFrom="paragraph">
                  <wp:posOffset>113030</wp:posOffset>
                </wp:positionV>
                <wp:extent cx="2910840" cy="716280"/>
                <wp:effectExtent l="0" t="0" r="0" b="0"/>
                <wp:wrapNone/>
                <wp:docPr id="12" name="Rectangle 12"/>
                <wp:cNvGraphicFramePr/>
                <a:graphic xmlns:a="http://schemas.openxmlformats.org/drawingml/2006/main">
                  <a:graphicData uri="http://schemas.microsoft.com/office/word/2010/wordprocessingShape">
                    <wps:wsp>
                      <wps:cNvSpPr/>
                      <wps:spPr>
                        <a:xfrm>
                          <a:off x="0" y="0"/>
                          <a:ext cx="2910840" cy="71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76351" w14:textId="75DB861B" w:rsidR="00E52E82" w:rsidRPr="006C6FA0" w:rsidRDefault="00E52E82" w:rsidP="006C6FA0">
                            <w:pPr>
                              <w:jc w:val="center"/>
                              <w:rPr>
                                <w:rFonts w:ascii="Gill Sans MT" w:hAnsi="Gill Sans MT"/>
                                <w:sz w:val="28"/>
                                <w:szCs w:val="28"/>
                                <w:lang w:val="fr-FR"/>
                              </w:rPr>
                            </w:pPr>
                            <w:r w:rsidRPr="006C6FA0">
                              <w:rPr>
                                <w:rFonts w:ascii="Gill Sans MT" w:hAnsi="Gill Sans MT"/>
                                <w:sz w:val="28"/>
                                <w:szCs w:val="28"/>
                                <w:lang w:val="fr-FR"/>
                              </w:rPr>
                              <w:t>Décembre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6CCAD" id="Rectangle 12" o:spid="_x0000_s1029" style="position:absolute;margin-left:135pt;margin-top:8.9pt;width:229.2pt;height: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" filled="f" stroked="f" strokeweight="1pt">
                <v:textbox>
                  <w:txbxContent>
                    <w:p w14:paraId="01976351" w14:textId="75DB861B" w:rsidR="00E52E82" w:rsidRPr="006C6FA0" w:rsidRDefault="00E52E82" w:rsidP="006C6FA0">
                      <w:pPr>
                        <w:jc w:val="center"/>
                        <w:rPr>
                          <w:rFonts w:ascii="Gill Sans MT" w:hAnsi="Gill Sans MT"/>
                          <w:sz w:val="28"/>
                          <w:szCs w:val="28"/>
                          <w:lang w:val="fr-FR"/>
                        </w:rPr>
                      </w:pPr>
                      <w:r w:rsidRPr="006C6FA0">
                        <w:rPr>
                          <w:rFonts w:ascii="Gill Sans MT" w:hAnsi="Gill Sans MT"/>
                          <w:sz w:val="28"/>
                          <w:szCs w:val="28"/>
                          <w:lang w:val="fr-FR"/>
                        </w:rPr>
                        <w:t>Décembre 2020</w:t>
                      </w:r>
                    </w:p>
                  </w:txbxContent>
                </v:textbox>
              </v:rect>
            </w:pict>
          </mc:Fallback>
        </mc:AlternateContent>
      </w:r>
      <w:r w:rsidR="0020599D" w:rsidRPr="0035214B">
        <w:rPr>
          <w:rFonts w:ascii="Gill Sans MT" w:hAnsi="Gill Sans MT"/>
          <w:color w:val="000000" w:themeColor="text1"/>
          <w:sz w:val="24"/>
          <w:szCs w:val="24"/>
          <w:lang w:val="fr-FR"/>
        </w:rPr>
        <w:br w:type="textWrapping" w:clear="all"/>
      </w:r>
    </w:p>
    <w:p w14:paraId="2E3304FE" w14:textId="689225BA" w:rsidR="00D57B34" w:rsidRPr="0035214B" w:rsidRDefault="00D57B34" w:rsidP="003F14C5">
      <w:pPr>
        <w:rPr>
          <w:rFonts w:ascii="Gill Sans MT" w:hAnsi="Gill Sans MT"/>
          <w:color w:val="000000" w:themeColor="text1"/>
          <w:sz w:val="24"/>
          <w:szCs w:val="24"/>
          <w:lang w:val="fr-FR"/>
        </w:rPr>
      </w:pPr>
    </w:p>
    <w:p w14:paraId="53850EEC" w14:textId="1CBB928D" w:rsidR="0089520E" w:rsidRPr="0035214B" w:rsidRDefault="000B037D" w:rsidP="003F14C5">
      <w:pPr>
        <w:rPr>
          <w:rFonts w:ascii="Gill Sans MT" w:hAnsi="Gill Sans MT"/>
          <w:color w:val="000000" w:themeColor="text1"/>
          <w:sz w:val="24"/>
          <w:szCs w:val="24"/>
          <w:lang w:val="fr-FR"/>
        </w:rPr>
      </w:pPr>
      <w:r w:rsidRPr="0035214B">
        <w:rPr>
          <w:rFonts w:ascii="Gill Sans MT" w:hAnsi="Gill Sans MT"/>
          <w:noProof/>
          <w:color w:val="000000" w:themeColor="text1"/>
          <w:sz w:val="24"/>
          <w:szCs w:val="24"/>
          <w:lang w:val="fr-FR"/>
        </w:rPr>
        <w:drawing>
          <wp:anchor distT="0" distB="0" distL="114300" distR="114300" simplePos="0" relativeHeight="251686912" behindDoc="0" locked="0" layoutInCell="1" allowOverlap="1" wp14:anchorId="5823DFE6" wp14:editId="2521D183">
            <wp:simplePos x="0" y="0"/>
            <wp:positionH relativeFrom="column">
              <wp:posOffset>5097780</wp:posOffset>
            </wp:positionH>
            <wp:positionV relativeFrom="paragraph">
              <wp:posOffset>596265</wp:posOffset>
            </wp:positionV>
            <wp:extent cx="1455420" cy="9448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0" cstate="print">
                      <a:extLst>
                        <a:ext uri="{28A0092B-C50C-407E-A947-70E740481C1C}">
                          <a14:useLocalDpi xmlns:a14="http://schemas.microsoft.com/office/drawing/2010/main" val="0"/>
                        </a:ext>
                      </a:extLst>
                    </a:blip>
                    <a:srcRect l="3874" t="4903" r="3867" b="4472"/>
                    <a:stretch>
                      <a:fillRect/>
                    </a:stretch>
                  </pic:blipFill>
                  <pic:spPr bwMode="auto">
                    <a:xfrm>
                      <a:off x="0" y="0"/>
                      <a:ext cx="145542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14B">
        <w:rPr>
          <w:rFonts w:ascii="Gill Sans MT" w:hAnsi="Gill Sans MT"/>
          <w:noProof/>
          <w:color w:val="000000" w:themeColor="text1"/>
          <w:sz w:val="24"/>
          <w:szCs w:val="24"/>
          <w:lang w:val="fr-FR"/>
        </w:rPr>
        <w:drawing>
          <wp:anchor distT="0" distB="0" distL="114300" distR="114300" simplePos="0" relativeHeight="251687936" behindDoc="0" locked="0" layoutInCell="1" allowOverlap="1" wp14:anchorId="01A6FD1D" wp14:editId="62F1DD93">
            <wp:simplePos x="0" y="0"/>
            <wp:positionH relativeFrom="column">
              <wp:posOffset>-487680</wp:posOffset>
            </wp:positionH>
            <wp:positionV relativeFrom="paragraph">
              <wp:posOffset>779145</wp:posOffset>
            </wp:positionV>
            <wp:extent cx="3322955" cy="728345"/>
            <wp:effectExtent l="0" t="0" r="0" b="0"/>
            <wp:wrapNone/>
            <wp:docPr id="1" name="Picture 1" descr="Humanitarian Aid Organization for Children | Save th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umanitarian Aid Organization for Children | Save the Children"/>
                    <pic:cNvPicPr>
                      <a:picLocks noChangeAspect="1"/>
                    </pic:cNvPicPr>
                  </pic:nvPicPr>
                  <pic:blipFill rotWithShape="1">
                    <a:blip r:embed="rId11" cstate="print">
                      <a:extLst>
                        <a:ext uri="{28A0092B-C50C-407E-A947-70E740481C1C}">
                          <a14:useLocalDpi xmlns:a14="http://schemas.microsoft.com/office/drawing/2010/main" val="0"/>
                        </a:ext>
                      </a:extLst>
                    </a:blip>
                    <a:srcRect t="28272" b="27864"/>
                    <a:stretch/>
                  </pic:blipFill>
                  <pic:spPr bwMode="auto">
                    <a:xfrm>
                      <a:off x="0" y="0"/>
                      <a:ext cx="3322955" cy="728345"/>
                    </a:xfrm>
                    <a:prstGeom prst="rect">
                      <a:avLst/>
                    </a:prstGeom>
                    <a:noFill/>
                    <a:ln>
                      <a:noFill/>
                    </a:ln>
                    <a:extLst>
                      <a:ext uri="{53640926-AAD7-44D8-BBD7-CCE9431645EC}">
                        <a14:shadowObscured xmlns:a14="http://schemas.microsoft.com/office/drawing/2010/main"/>
                      </a:ext>
                    </a:extLst>
                  </pic:spPr>
                </pic:pic>
              </a:graphicData>
            </a:graphic>
          </wp:anchor>
        </w:drawing>
      </w:r>
      <w:r w:rsidR="001813E0" w:rsidRPr="0035214B">
        <w:rPr>
          <w:rFonts w:ascii="Gill Sans MT" w:hAnsi="Gill Sans MT"/>
          <w:color w:val="000000" w:themeColor="text1"/>
          <w:sz w:val="24"/>
          <w:szCs w:val="24"/>
          <w:lang w:val="fr-FR"/>
        </w:rPr>
        <w:t xml:space="preserve"> </w:t>
      </w:r>
      <w:r w:rsidR="0089520E" w:rsidRPr="0035214B">
        <w:rPr>
          <w:rFonts w:ascii="Gill Sans MT" w:hAnsi="Gill Sans MT"/>
          <w:color w:val="000000" w:themeColor="text1"/>
          <w:sz w:val="24"/>
          <w:szCs w:val="24"/>
          <w:lang w:val="fr-FR"/>
        </w:rPr>
        <w:br w:type="page"/>
      </w:r>
    </w:p>
    <w:p w14:paraId="67D7CCF5" w14:textId="47E17E9D" w:rsidR="00653544" w:rsidRPr="0035214B" w:rsidRDefault="00653544" w:rsidP="003F14C5">
      <w:pPr>
        <w:pStyle w:val="En-ttedetabledesmatires"/>
        <w:spacing w:before="0" w:line="240" w:lineRule="auto"/>
        <w:rPr>
          <w:color w:val="000000" w:themeColor="text1"/>
          <w:sz w:val="24"/>
          <w:szCs w:val="24"/>
          <w:lang w:val="fr-FR"/>
        </w:rPr>
      </w:pPr>
      <w:r w:rsidRPr="0035214B">
        <w:rPr>
          <w:color w:val="000000" w:themeColor="text1"/>
          <w:sz w:val="24"/>
          <w:szCs w:val="24"/>
          <w:lang w:val="fr-FR"/>
        </w:rPr>
        <w:lastRenderedPageBreak/>
        <w:t xml:space="preserve">TABLE </w:t>
      </w:r>
      <w:r w:rsidR="00486C51" w:rsidRPr="0035214B">
        <w:rPr>
          <w:color w:val="000000" w:themeColor="text1"/>
          <w:sz w:val="24"/>
          <w:szCs w:val="24"/>
          <w:lang w:val="fr-FR"/>
        </w:rPr>
        <w:t>DES MATIERES</w:t>
      </w:r>
    </w:p>
    <w:p w14:paraId="5CDEB2E9" w14:textId="77777777" w:rsidR="00954EF2" w:rsidRPr="0035214B" w:rsidRDefault="00954EF2" w:rsidP="003F14C5">
      <w:pPr>
        <w:rPr>
          <w:rFonts w:ascii="Gill Sans MT" w:hAnsi="Gill Sans MT"/>
          <w:color w:val="000000" w:themeColor="text1"/>
          <w:sz w:val="24"/>
          <w:szCs w:val="24"/>
          <w:lang w:val="fr-FR" w:eastAsia="ja-JP"/>
        </w:rPr>
      </w:pPr>
    </w:p>
    <w:sdt>
      <w:sdtPr>
        <w:rPr>
          <w:rFonts w:ascii="Gill Sans MT" w:hAnsi="Gill Sans MT"/>
          <w:color w:val="000000" w:themeColor="text1"/>
          <w:sz w:val="22"/>
          <w:lang w:val="fr-FR" w:eastAsia="en-US"/>
        </w:rPr>
        <w:id w:val="1695353592"/>
        <w:docPartObj>
          <w:docPartGallery w:val="Table of Contents"/>
          <w:docPartUnique/>
        </w:docPartObj>
      </w:sdtPr>
      <w:sdtEndPr>
        <w:rPr>
          <w:noProof/>
        </w:rPr>
      </w:sdtEndPr>
      <w:sdtContent>
        <w:p w14:paraId="6F027030" w14:textId="1A327BB1" w:rsidR="001721AF" w:rsidRPr="001857C8" w:rsidRDefault="00F5410D">
          <w:pPr>
            <w:pStyle w:val="TM1"/>
            <w:tabs>
              <w:tab w:val="right" w:leader="dot" w:pos="9396"/>
            </w:tabs>
            <w:rPr>
              <w:rFonts w:ascii="Gill Sans MT" w:eastAsiaTheme="minorEastAsia" w:hAnsi="Gill Sans MT" w:cstheme="minorBidi"/>
              <w:noProof/>
              <w:sz w:val="22"/>
              <w:lang w:val="fr-FR" w:eastAsia="fr-FR"/>
            </w:rPr>
          </w:pPr>
          <w:r w:rsidRPr="001721AF">
            <w:rPr>
              <w:rFonts w:ascii="Gill Sans MT" w:hAnsi="Gill Sans MT"/>
              <w:color w:val="000000" w:themeColor="text1"/>
              <w:sz w:val="22"/>
              <w:lang w:val="fr-FR"/>
            </w:rPr>
            <w:fldChar w:fldCharType="begin"/>
          </w:r>
          <w:r w:rsidRPr="001721AF">
            <w:rPr>
              <w:rFonts w:ascii="Gill Sans MT" w:hAnsi="Gill Sans MT"/>
              <w:color w:val="000000" w:themeColor="text1"/>
              <w:sz w:val="22"/>
              <w:lang w:val="fr-FR"/>
            </w:rPr>
            <w:instrText xml:space="preserve"> TOC \o "1-3" \h \z \u </w:instrText>
          </w:r>
          <w:r w:rsidRPr="001721AF">
            <w:rPr>
              <w:rFonts w:ascii="Gill Sans MT" w:hAnsi="Gill Sans MT"/>
              <w:color w:val="000000" w:themeColor="text1"/>
              <w:sz w:val="22"/>
              <w:lang w:val="fr-FR"/>
            </w:rPr>
            <w:fldChar w:fldCharType="separate"/>
          </w:r>
          <w:hyperlink w:anchor="_Toc62146615" w:history="1">
            <w:r w:rsidR="001721AF" w:rsidRPr="001857C8">
              <w:rPr>
                <w:rStyle w:val="Lienhypertexte"/>
                <w:rFonts w:ascii="Gill Sans MT" w:hAnsi="Gill Sans MT"/>
                <w:noProof/>
                <w:sz w:val="22"/>
                <w:lang w:val="fr-FR"/>
              </w:rPr>
              <w:t>Liste des tableaux</w:t>
            </w:r>
            <w:r w:rsidR="001721AF" w:rsidRPr="001857C8">
              <w:rPr>
                <w:rFonts w:ascii="Gill Sans MT" w:hAnsi="Gill Sans MT"/>
                <w:noProof/>
                <w:webHidden/>
                <w:sz w:val="22"/>
              </w:rPr>
              <w:tab/>
            </w:r>
            <w:r w:rsidR="001721AF" w:rsidRPr="001857C8">
              <w:rPr>
                <w:rFonts w:ascii="Gill Sans MT" w:hAnsi="Gill Sans MT"/>
                <w:noProof/>
                <w:webHidden/>
                <w:sz w:val="22"/>
              </w:rPr>
              <w:fldChar w:fldCharType="begin"/>
            </w:r>
            <w:r w:rsidR="001721AF" w:rsidRPr="001857C8">
              <w:rPr>
                <w:rFonts w:ascii="Gill Sans MT" w:hAnsi="Gill Sans MT"/>
                <w:noProof/>
                <w:webHidden/>
                <w:sz w:val="22"/>
              </w:rPr>
              <w:instrText xml:space="preserve"> PAGEREF _Toc62146615 \h </w:instrText>
            </w:r>
            <w:r w:rsidR="001721AF" w:rsidRPr="001857C8">
              <w:rPr>
                <w:rFonts w:ascii="Gill Sans MT" w:hAnsi="Gill Sans MT"/>
                <w:noProof/>
                <w:webHidden/>
                <w:sz w:val="22"/>
              </w:rPr>
            </w:r>
            <w:r w:rsidR="001721AF" w:rsidRPr="001857C8">
              <w:rPr>
                <w:rFonts w:ascii="Gill Sans MT" w:hAnsi="Gill Sans MT"/>
                <w:noProof/>
                <w:webHidden/>
                <w:sz w:val="22"/>
              </w:rPr>
              <w:fldChar w:fldCharType="separate"/>
            </w:r>
            <w:r w:rsidR="001721AF" w:rsidRPr="001857C8">
              <w:rPr>
                <w:rFonts w:ascii="Gill Sans MT" w:hAnsi="Gill Sans MT"/>
                <w:noProof/>
                <w:webHidden/>
                <w:sz w:val="22"/>
              </w:rPr>
              <w:t>3</w:t>
            </w:r>
            <w:r w:rsidR="001721AF" w:rsidRPr="001857C8">
              <w:rPr>
                <w:rFonts w:ascii="Gill Sans MT" w:hAnsi="Gill Sans MT"/>
                <w:noProof/>
                <w:webHidden/>
                <w:sz w:val="22"/>
              </w:rPr>
              <w:fldChar w:fldCharType="end"/>
            </w:r>
          </w:hyperlink>
        </w:p>
        <w:p w14:paraId="4B96CB3C" w14:textId="55AD7F18" w:rsidR="001721AF" w:rsidRPr="001857C8" w:rsidRDefault="001721AF">
          <w:pPr>
            <w:pStyle w:val="TM1"/>
            <w:tabs>
              <w:tab w:val="right" w:leader="dot" w:pos="9396"/>
            </w:tabs>
            <w:rPr>
              <w:rFonts w:ascii="Gill Sans MT" w:eastAsiaTheme="minorEastAsia" w:hAnsi="Gill Sans MT" w:cstheme="minorBidi"/>
              <w:noProof/>
              <w:sz w:val="22"/>
              <w:lang w:val="fr-FR" w:eastAsia="fr-FR"/>
            </w:rPr>
          </w:pPr>
          <w:hyperlink w:anchor="_Toc62146616" w:history="1">
            <w:r w:rsidRPr="001857C8">
              <w:rPr>
                <w:rStyle w:val="Lienhypertexte"/>
                <w:rFonts w:ascii="Gill Sans MT" w:hAnsi="Gill Sans MT"/>
                <w:noProof/>
                <w:sz w:val="22"/>
                <w:lang w:val="fr-FR"/>
              </w:rPr>
              <w:t>Sigles et abréviations</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_Toc62146616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3</w:t>
            </w:r>
            <w:r w:rsidRPr="001857C8">
              <w:rPr>
                <w:rFonts w:ascii="Gill Sans MT" w:hAnsi="Gill Sans MT"/>
                <w:noProof/>
                <w:webHidden/>
                <w:sz w:val="22"/>
              </w:rPr>
              <w:fldChar w:fldCharType="end"/>
            </w:r>
          </w:hyperlink>
        </w:p>
        <w:p w14:paraId="72FFA8EA" w14:textId="66324022" w:rsidR="001721AF" w:rsidRPr="001857C8" w:rsidRDefault="001721AF">
          <w:pPr>
            <w:pStyle w:val="TM1"/>
            <w:tabs>
              <w:tab w:val="right" w:leader="dot" w:pos="9396"/>
            </w:tabs>
            <w:rPr>
              <w:rFonts w:ascii="Gill Sans MT" w:eastAsiaTheme="minorEastAsia" w:hAnsi="Gill Sans MT" w:cstheme="minorBidi"/>
              <w:noProof/>
              <w:sz w:val="22"/>
              <w:lang w:val="fr-FR" w:eastAsia="fr-FR"/>
            </w:rPr>
          </w:pPr>
          <w:hyperlink w:anchor="_Toc62146617" w:history="1">
            <w:r w:rsidRPr="001857C8">
              <w:rPr>
                <w:rStyle w:val="Lienhypertexte"/>
                <w:rFonts w:ascii="Gill Sans MT" w:hAnsi="Gill Sans MT"/>
                <w:noProof/>
                <w:sz w:val="22"/>
                <w:lang w:val="fr-FR"/>
              </w:rPr>
              <w:t>Résumé</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_Toc62146617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2</w:t>
            </w:r>
            <w:r w:rsidRPr="001857C8">
              <w:rPr>
                <w:rFonts w:ascii="Gill Sans MT" w:hAnsi="Gill Sans MT"/>
                <w:noProof/>
                <w:webHidden/>
                <w:sz w:val="22"/>
              </w:rPr>
              <w:fldChar w:fldCharType="end"/>
            </w:r>
          </w:hyperlink>
        </w:p>
        <w:p w14:paraId="55001D55" w14:textId="0DDA2992"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18" w:history="1">
            <w:r w:rsidRPr="001857C8">
              <w:rPr>
                <w:rStyle w:val="Lienhypertexte"/>
                <w:rFonts w:ascii="Gill Sans MT" w:hAnsi="Gill Sans MT"/>
                <w:noProof/>
                <w:sz w:val="22"/>
                <w:lang w:val="fr-FR"/>
              </w:rPr>
              <w:t>1.</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lang w:val="fr-FR"/>
              </w:rPr>
              <w:t>Introduction</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_Toc62146618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3</w:t>
            </w:r>
            <w:r w:rsidRPr="001857C8">
              <w:rPr>
                <w:rFonts w:ascii="Gill Sans MT" w:hAnsi="Gill Sans MT"/>
                <w:noProof/>
                <w:webHidden/>
                <w:sz w:val="22"/>
              </w:rPr>
              <w:fldChar w:fldCharType="end"/>
            </w:r>
          </w:hyperlink>
        </w:p>
        <w:p w14:paraId="00721755" w14:textId="231F9367"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19" w:history="1">
            <w:r w:rsidRPr="001857C8">
              <w:rPr>
                <w:rStyle w:val="Lienhypertexte"/>
                <w:rFonts w:ascii="Gill Sans MT" w:hAnsi="Gill Sans MT"/>
                <w:noProof/>
                <w:sz w:val="22"/>
                <w:lang w:val="fr-FR"/>
              </w:rPr>
              <w:t>2.</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lang w:val="fr-FR"/>
              </w:rPr>
              <w:t>Aperçu sur l’outil SNET</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_Toc62146619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3</w:t>
            </w:r>
            <w:r w:rsidRPr="001857C8">
              <w:rPr>
                <w:rFonts w:ascii="Gill Sans MT" w:hAnsi="Gill Sans MT"/>
                <w:noProof/>
                <w:webHidden/>
                <w:sz w:val="22"/>
              </w:rPr>
              <w:fldChar w:fldCharType="end"/>
            </w:r>
          </w:hyperlink>
        </w:p>
        <w:p w14:paraId="33F5B600" w14:textId="73E6C529"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0" w:history="1">
            <w:r w:rsidRPr="001857C8">
              <w:rPr>
                <w:rStyle w:val="Lienhypertexte"/>
                <w:rFonts w:ascii="Gill Sans MT" w:hAnsi="Gill Sans MT"/>
                <w:noProof/>
                <w:sz w:val="22"/>
                <w:szCs w:val="22"/>
                <w:lang w:val="fr-FR"/>
              </w:rPr>
              <w:t>2.1.</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Qu’est-ce qu’une norme sociale ?</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_Toc62146620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4</w:t>
            </w:r>
            <w:r w:rsidRPr="001857C8">
              <w:rPr>
                <w:rFonts w:ascii="Gill Sans MT" w:hAnsi="Gill Sans MT"/>
                <w:noProof/>
                <w:webHidden/>
                <w:sz w:val="22"/>
                <w:szCs w:val="22"/>
              </w:rPr>
              <w:fldChar w:fldCharType="end"/>
            </w:r>
          </w:hyperlink>
        </w:p>
        <w:p w14:paraId="7453F896" w14:textId="49A8C984"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1" w:history="1">
            <w:r w:rsidRPr="001857C8">
              <w:rPr>
                <w:rStyle w:val="Lienhypertexte"/>
                <w:rFonts w:ascii="Gill Sans MT" w:hAnsi="Gill Sans MT"/>
                <w:noProof/>
                <w:sz w:val="22"/>
                <w:szCs w:val="22"/>
                <w:lang w:val="fr-FR"/>
              </w:rPr>
              <w:t>2.2.</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Pourquoi les normes sociales sont-elles importantes ?</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_Toc62146621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4</w:t>
            </w:r>
            <w:r w:rsidRPr="001857C8">
              <w:rPr>
                <w:rFonts w:ascii="Gill Sans MT" w:hAnsi="Gill Sans MT"/>
                <w:noProof/>
                <w:webHidden/>
                <w:sz w:val="22"/>
                <w:szCs w:val="22"/>
              </w:rPr>
              <w:fldChar w:fldCharType="end"/>
            </w:r>
          </w:hyperlink>
        </w:p>
        <w:p w14:paraId="54748EFC" w14:textId="12020FF2"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2" w:history="1">
            <w:r w:rsidRPr="001857C8">
              <w:rPr>
                <w:rStyle w:val="Lienhypertexte"/>
                <w:rFonts w:ascii="Gill Sans MT" w:hAnsi="Gill Sans MT"/>
                <w:noProof/>
                <w:sz w:val="22"/>
                <w:szCs w:val="22"/>
                <w:lang w:val="fr-FR"/>
              </w:rPr>
              <w:t>2.3.</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Utilité de l'outil SNET</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_Toc62146622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5</w:t>
            </w:r>
            <w:r w:rsidRPr="001857C8">
              <w:rPr>
                <w:rFonts w:ascii="Gill Sans MT" w:hAnsi="Gill Sans MT"/>
                <w:noProof/>
                <w:webHidden/>
                <w:sz w:val="22"/>
                <w:szCs w:val="22"/>
              </w:rPr>
              <w:fldChar w:fldCharType="end"/>
            </w:r>
          </w:hyperlink>
        </w:p>
        <w:p w14:paraId="169E3EC7" w14:textId="2ED4C801"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23" w:history="1">
            <w:r w:rsidRPr="001857C8">
              <w:rPr>
                <w:rStyle w:val="Lienhypertexte"/>
                <w:rFonts w:ascii="Gill Sans MT" w:hAnsi="Gill Sans MT"/>
                <w:noProof/>
                <w:sz w:val="22"/>
              </w:rPr>
              <w:t>3.</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rPr>
              <w:t>Objectifs de la recherche formative</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_Toc62146623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5</w:t>
            </w:r>
            <w:r w:rsidRPr="001857C8">
              <w:rPr>
                <w:rFonts w:ascii="Gill Sans MT" w:hAnsi="Gill Sans MT"/>
                <w:noProof/>
                <w:webHidden/>
                <w:sz w:val="22"/>
              </w:rPr>
              <w:fldChar w:fldCharType="end"/>
            </w:r>
          </w:hyperlink>
        </w:p>
        <w:p w14:paraId="4FDB1AFA" w14:textId="01E45C8C"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24" w:history="1">
            <w:r w:rsidRPr="001857C8">
              <w:rPr>
                <w:rStyle w:val="Lienhypertexte"/>
                <w:rFonts w:ascii="Gill Sans MT" w:hAnsi="Gill Sans MT"/>
                <w:noProof/>
                <w:sz w:val="22"/>
                <w:lang w:val="fr-FR"/>
              </w:rPr>
              <w:t>4.</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lang w:val="fr-FR"/>
              </w:rPr>
              <w:t>Méthodologie</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_Toc62146624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5</w:t>
            </w:r>
            <w:r w:rsidRPr="001857C8">
              <w:rPr>
                <w:rFonts w:ascii="Gill Sans MT" w:hAnsi="Gill Sans MT"/>
                <w:noProof/>
                <w:webHidden/>
                <w:sz w:val="22"/>
              </w:rPr>
              <w:fldChar w:fldCharType="end"/>
            </w:r>
          </w:hyperlink>
        </w:p>
        <w:p w14:paraId="23A6DBFD" w14:textId="0A1F27C8"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5" w:history="1">
            <w:r w:rsidRPr="001857C8">
              <w:rPr>
                <w:rStyle w:val="Lienhypertexte"/>
                <w:rFonts w:ascii="Gill Sans MT" w:hAnsi="Gill Sans MT"/>
                <w:noProof/>
                <w:sz w:val="22"/>
                <w:szCs w:val="22"/>
                <w:lang w:val="fr-FR"/>
              </w:rPr>
              <w:t>4.1.</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Phases de mise en œuvre du SNET</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_Toc62146625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5</w:t>
            </w:r>
            <w:r w:rsidRPr="001857C8">
              <w:rPr>
                <w:rFonts w:ascii="Gill Sans MT" w:hAnsi="Gill Sans MT"/>
                <w:noProof/>
                <w:webHidden/>
                <w:sz w:val="22"/>
                <w:szCs w:val="22"/>
              </w:rPr>
              <w:fldChar w:fldCharType="end"/>
            </w:r>
          </w:hyperlink>
        </w:p>
        <w:p w14:paraId="5352335A" w14:textId="251F05E6"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6" w:history="1">
            <w:r w:rsidRPr="001857C8">
              <w:rPr>
                <w:rStyle w:val="Lienhypertexte"/>
                <w:rFonts w:ascii="Gill Sans MT" w:hAnsi="Gill Sans MT"/>
                <w:noProof/>
                <w:sz w:val="22"/>
                <w:szCs w:val="22"/>
                <w:lang w:val="fr-FR"/>
              </w:rPr>
              <w:t>4.2.</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Choix des sites d’étude, un choix raisonné</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_Toc62146626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6</w:t>
            </w:r>
            <w:r w:rsidRPr="001857C8">
              <w:rPr>
                <w:rFonts w:ascii="Gill Sans MT" w:hAnsi="Gill Sans MT"/>
                <w:noProof/>
                <w:webHidden/>
                <w:sz w:val="22"/>
                <w:szCs w:val="22"/>
              </w:rPr>
              <w:fldChar w:fldCharType="end"/>
            </w:r>
          </w:hyperlink>
        </w:p>
        <w:p w14:paraId="1388F79D" w14:textId="4316AFEB"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7" w:history="1">
            <w:r w:rsidRPr="001857C8">
              <w:rPr>
                <w:rStyle w:val="Lienhypertexte"/>
                <w:rFonts w:ascii="Gill Sans MT" w:hAnsi="Gill Sans MT"/>
                <w:noProof/>
                <w:sz w:val="22"/>
                <w:szCs w:val="22"/>
                <w:lang w:val="fr-FR"/>
              </w:rPr>
              <w:t>4.3.</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La population cible</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_Toc62146627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7</w:t>
            </w:r>
            <w:r w:rsidRPr="001857C8">
              <w:rPr>
                <w:rFonts w:ascii="Gill Sans MT" w:hAnsi="Gill Sans MT"/>
                <w:noProof/>
                <w:webHidden/>
                <w:sz w:val="22"/>
                <w:szCs w:val="22"/>
              </w:rPr>
              <w:fldChar w:fldCharType="end"/>
            </w:r>
          </w:hyperlink>
        </w:p>
        <w:p w14:paraId="088FF571" w14:textId="5CC6962C"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28" w:history="1">
            <w:r w:rsidRPr="001857C8">
              <w:rPr>
                <w:rStyle w:val="Lienhypertexte"/>
                <w:rFonts w:ascii="Gill Sans MT" w:hAnsi="Gill Sans MT"/>
                <w:noProof/>
                <w:sz w:val="22"/>
                <w:szCs w:val="22"/>
                <w:lang w:val="fr-FR"/>
              </w:rPr>
              <w:t>4.4.</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Comportements ciblés à explorer</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_Toc62146628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8</w:t>
            </w:r>
            <w:r w:rsidRPr="001857C8">
              <w:rPr>
                <w:rFonts w:ascii="Gill Sans MT" w:hAnsi="Gill Sans MT"/>
                <w:noProof/>
                <w:webHidden/>
                <w:sz w:val="22"/>
                <w:szCs w:val="22"/>
              </w:rPr>
              <w:fldChar w:fldCharType="end"/>
            </w:r>
          </w:hyperlink>
        </w:p>
        <w:p w14:paraId="15C79465" w14:textId="5C954BB4"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29" w:history="1">
            <w:r w:rsidRPr="001857C8">
              <w:rPr>
                <w:rStyle w:val="Lienhypertexte"/>
                <w:rFonts w:ascii="Gill Sans MT" w:hAnsi="Gill Sans MT"/>
                <w:noProof/>
                <w:sz w:val="22"/>
                <w:lang w:val="fr-FR"/>
              </w:rPr>
              <w:t>5.</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lang w:val="fr-FR"/>
              </w:rPr>
              <w:t>Collecte des données</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_Toc62146629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8</w:t>
            </w:r>
            <w:r w:rsidRPr="001857C8">
              <w:rPr>
                <w:rFonts w:ascii="Gill Sans MT" w:hAnsi="Gill Sans MT"/>
                <w:noProof/>
                <w:webHidden/>
                <w:sz w:val="22"/>
              </w:rPr>
              <w:fldChar w:fldCharType="end"/>
            </w:r>
          </w:hyperlink>
        </w:p>
        <w:p w14:paraId="24949DD7" w14:textId="460568FE"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30" w:history="1">
            <w:r w:rsidRPr="001857C8">
              <w:rPr>
                <w:rStyle w:val="Lienhypertexte"/>
                <w:rFonts w:ascii="Gill Sans MT" w:hAnsi="Gill Sans MT"/>
                <w:noProof/>
                <w:sz w:val="22"/>
                <w:lang w:val="fr-FR"/>
              </w:rPr>
              <w:t>6.</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lang w:val="fr-FR"/>
              </w:rPr>
              <w:t>Principaux résultats</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_Toc62146630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9</w:t>
            </w:r>
            <w:r w:rsidRPr="001857C8">
              <w:rPr>
                <w:rFonts w:ascii="Gill Sans MT" w:hAnsi="Gill Sans MT"/>
                <w:noProof/>
                <w:webHidden/>
                <w:sz w:val="22"/>
              </w:rPr>
              <w:fldChar w:fldCharType="end"/>
            </w:r>
          </w:hyperlink>
        </w:p>
        <w:p w14:paraId="74780EF4" w14:textId="241277D1"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31" w:history="1">
            <w:r w:rsidRPr="001857C8">
              <w:rPr>
                <w:rStyle w:val="Lienhypertexte"/>
                <w:rFonts w:ascii="Gill Sans MT" w:hAnsi="Gill Sans MT"/>
                <w:noProof/>
                <w:sz w:val="22"/>
                <w:szCs w:val="22"/>
                <w:lang w:val="fr-FR"/>
              </w:rPr>
              <w:t>6.1.</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Identification des groupes sociaux de référence</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_Toc62146631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9</w:t>
            </w:r>
            <w:r w:rsidRPr="001857C8">
              <w:rPr>
                <w:rFonts w:ascii="Gill Sans MT" w:hAnsi="Gill Sans MT"/>
                <w:noProof/>
                <w:webHidden/>
                <w:sz w:val="22"/>
                <w:szCs w:val="22"/>
              </w:rPr>
              <w:fldChar w:fldCharType="end"/>
            </w:r>
          </w:hyperlink>
        </w:p>
        <w:p w14:paraId="3CE29C47" w14:textId="3C884793"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32" w:history="1">
            <w:r w:rsidRPr="001857C8">
              <w:rPr>
                <w:rStyle w:val="Lienhypertexte"/>
                <w:rFonts w:ascii="Gill Sans MT" w:hAnsi="Gill Sans MT"/>
                <w:noProof/>
                <w:sz w:val="22"/>
                <w:szCs w:val="22"/>
                <w:lang w:val="fr-FR"/>
              </w:rPr>
              <w:t>6.2.</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Exploration des normes sociales</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_Toc62146632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12</w:t>
            </w:r>
            <w:r w:rsidRPr="001857C8">
              <w:rPr>
                <w:rFonts w:ascii="Gill Sans MT" w:hAnsi="Gill Sans MT"/>
                <w:noProof/>
                <w:webHidden/>
                <w:sz w:val="22"/>
                <w:szCs w:val="22"/>
              </w:rPr>
              <w:fldChar w:fldCharType="end"/>
            </w:r>
          </w:hyperlink>
        </w:p>
        <w:p w14:paraId="5C923086" w14:textId="70E0241D"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33" w:history="1">
            <w:r w:rsidRPr="001857C8">
              <w:rPr>
                <w:rStyle w:val="Lienhypertexte"/>
                <w:rFonts w:ascii="Gill Sans MT" w:hAnsi="Gill Sans MT"/>
                <w:noProof/>
                <w:sz w:val="22"/>
                <w:szCs w:val="22"/>
                <w:lang w:val="fr-FR"/>
              </w:rPr>
              <w:t>6.2.1.</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Comportement exploré 1: Les adolescents et adolescentes n’apprennent pas comment prévenir les grossesses non désirées et non planifiées</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_Toc62146633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14</w:t>
            </w:r>
            <w:r w:rsidRPr="001857C8">
              <w:rPr>
                <w:rFonts w:ascii="Gill Sans MT" w:hAnsi="Gill Sans MT"/>
                <w:noProof/>
                <w:webHidden/>
                <w:sz w:val="22"/>
                <w:szCs w:val="22"/>
              </w:rPr>
              <w:fldChar w:fldCharType="end"/>
            </w:r>
          </w:hyperlink>
        </w:p>
        <w:p w14:paraId="6F5C719F" w14:textId="76B39923" w:rsidR="001721AF" w:rsidRPr="001857C8" w:rsidRDefault="001721AF">
          <w:pPr>
            <w:pStyle w:val="TM2"/>
            <w:tabs>
              <w:tab w:val="left" w:pos="880"/>
              <w:tab w:val="right" w:leader="dot" w:pos="9396"/>
            </w:tabs>
            <w:rPr>
              <w:rFonts w:ascii="Gill Sans MT" w:eastAsiaTheme="minorEastAsia" w:hAnsi="Gill Sans MT" w:cstheme="minorBidi"/>
              <w:noProof/>
              <w:sz w:val="22"/>
              <w:szCs w:val="22"/>
              <w:lang w:val="fr-FR" w:eastAsia="fr-FR"/>
            </w:rPr>
          </w:pPr>
          <w:hyperlink w:anchor="_Toc62146634" w:history="1">
            <w:r w:rsidRPr="001857C8">
              <w:rPr>
                <w:rStyle w:val="Lienhypertexte"/>
                <w:rFonts w:ascii="Gill Sans MT" w:hAnsi="Gill Sans MT"/>
                <w:noProof/>
                <w:sz w:val="22"/>
                <w:szCs w:val="22"/>
                <w:lang w:val="fr-FR"/>
              </w:rPr>
              <w:t>6.2.2.</w:t>
            </w:r>
            <w:r w:rsidRPr="001857C8">
              <w:rPr>
                <w:rFonts w:ascii="Gill Sans MT" w:eastAsiaTheme="minorEastAsia" w:hAnsi="Gill Sans MT" w:cstheme="minorBidi"/>
                <w:noProof/>
                <w:sz w:val="22"/>
                <w:szCs w:val="22"/>
                <w:lang w:val="fr-FR" w:eastAsia="fr-FR"/>
              </w:rPr>
              <w:tab/>
            </w:r>
            <w:r w:rsidRPr="001857C8">
              <w:rPr>
                <w:rStyle w:val="Lienhypertexte"/>
                <w:rFonts w:ascii="Gill Sans MT" w:hAnsi="Gill Sans MT"/>
                <w:noProof/>
                <w:sz w:val="22"/>
                <w:szCs w:val="22"/>
                <w:lang w:val="fr-FR"/>
              </w:rPr>
              <w:t>Comportement exploré 2 : Les adolescents et adolescentes n’apprennent pas comment gérer de la puberté / la menstruation</w:t>
            </w:r>
            <w:r w:rsidRPr="001857C8">
              <w:rPr>
                <w:rFonts w:ascii="Gill Sans MT" w:hAnsi="Gill Sans MT"/>
                <w:noProof/>
                <w:webHidden/>
                <w:sz w:val="22"/>
                <w:szCs w:val="22"/>
              </w:rPr>
              <w:tab/>
            </w:r>
            <w:r w:rsidRPr="001857C8">
              <w:rPr>
                <w:rFonts w:ascii="Gill Sans MT" w:hAnsi="Gill Sans MT"/>
                <w:noProof/>
                <w:webHidden/>
                <w:sz w:val="22"/>
                <w:szCs w:val="22"/>
              </w:rPr>
              <w:fldChar w:fldCharType="begin"/>
            </w:r>
            <w:r w:rsidRPr="001857C8">
              <w:rPr>
                <w:rFonts w:ascii="Gill Sans MT" w:hAnsi="Gill Sans MT"/>
                <w:noProof/>
                <w:webHidden/>
                <w:sz w:val="22"/>
                <w:szCs w:val="22"/>
              </w:rPr>
              <w:instrText xml:space="preserve"> PAGEREF _Toc62146634 \h </w:instrText>
            </w:r>
            <w:r w:rsidRPr="001857C8">
              <w:rPr>
                <w:rFonts w:ascii="Gill Sans MT" w:hAnsi="Gill Sans MT"/>
                <w:noProof/>
                <w:webHidden/>
                <w:sz w:val="22"/>
                <w:szCs w:val="22"/>
              </w:rPr>
            </w:r>
            <w:r w:rsidRPr="001857C8">
              <w:rPr>
                <w:rFonts w:ascii="Gill Sans MT" w:hAnsi="Gill Sans MT"/>
                <w:noProof/>
                <w:webHidden/>
                <w:sz w:val="22"/>
                <w:szCs w:val="22"/>
              </w:rPr>
              <w:fldChar w:fldCharType="separate"/>
            </w:r>
            <w:r w:rsidRPr="001857C8">
              <w:rPr>
                <w:rFonts w:ascii="Gill Sans MT" w:hAnsi="Gill Sans MT"/>
                <w:noProof/>
                <w:webHidden/>
                <w:sz w:val="22"/>
                <w:szCs w:val="22"/>
              </w:rPr>
              <w:t>16</w:t>
            </w:r>
            <w:r w:rsidRPr="001857C8">
              <w:rPr>
                <w:rFonts w:ascii="Gill Sans MT" w:hAnsi="Gill Sans MT"/>
                <w:noProof/>
                <w:webHidden/>
                <w:sz w:val="22"/>
                <w:szCs w:val="22"/>
              </w:rPr>
              <w:fldChar w:fldCharType="end"/>
            </w:r>
          </w:hyperlink>
        </w:p>
        <w:p w14:paraId="487FE503" w14:textId="657AB41F" w:rsidR="001721AF" w:rsidRPr="001857C8" w:rsidRDefault="001721AF">
          <w:pPr>
            <w:pStyle w:val="TM1"/>
            <w:tabs>
              <w:tab w:val="left" w:pos="400"/>
              <w:tab w:val="right" w:leader="dot" w:pos="9396"/>
            </w:tabs>
            <w:rPr>
              <w:rFonts w:ascii="Gill Sans MT" w:eastAsiaTheme="minorEastAsia" w:hAnsi="Gill Sans MT" w:cstheme="minorBidi"/>
              <w:noProof/>
              <w:sz w:val="22"/>
              <w:lang w:val="fr-FR" w:eastAsia="fr-FR"/>
            </w:rPr>
          </w:pPr>
          <w:hyperlink w:anchor="_Toc62146635" w:history="1">
            <w:r w:rsidRPr="001857C8">
              <w:rPr>
                <w:rStyle w:val="Lienhypertexte"/>
                <w:rFonts w:ascii="Gill Sans MT" w:hAnsi="Gill Sans MT"/>
                <w:noProof/>
                <w:sz w:val="22"/>
                <w:lang w:val="fr-FR"/>
              </w:rPr>
              <w:t>7.</w:t>
            </w:r>
            <w:r w:rsidRPr="001857C8">
              <w:rPr>
                <w:rFonts w:ascii="Gill Sans MT" w:eastAsiaTheme="minorEastAsia" w:hAnsi="Gill Sans MT" w:cstheme="minorBidi"/>
                <w:noProof/>
                <w:sz w:val="22"/>
                <w:lang w:val="fr-FR" w:eastAsia="fr-FR"/>
              </w:rPr>
              <w:tab/>
            </w:r>
            <w:r w:rsidRPr="001857C8">
              <w:rPr>
                <w:rStyle w:val="Lienhypertexte"/>
                <w:rFonts w:ascii="Gill Sans MT" w:hAnsi="Gill Sans MT"/>
                <w:noProof/>
                <w:sz w:val="22"/>
                <w:lang w:val="fr-FR"/>
              </w:rPr>
              <w:t>Conclusion et recommandations programmatiques</w:t>
            </w:r>
            <w:r w:rsidRPr="001857C8">
              <w:rPr>
                <w:rFonts w:ascii="Gill Sans MT" w:hAnsi="Gill Sans MT"/>
                <w:noProof/>
                <w:webHidden/>
                <w:sz w:val="22"/>
              </w:rPr>
              <w:tab/>
            </w:r>
            <w:r w:rsidRPr="001857C8">
              <w:rPr>
                <w:rFonts w:ascii="Gill Sans MT" w:hAnsi="Gill Sans MT"/>
                <w:noProof/>
                <w:webHidden/>
                <w:sz w:val="22"/>
              </w:rPr>
              <w:fldChar w:fldCharType="begin"/>
            </w:r>
            <w:r w:rsidRPr="001857C8">
              <w:rPr>
                <w:rFonts w:ascii="Gill Sans MT" w:hAnsi="Gill Sans MT"/>
                <w:noProof/>
                <w:webHidden/>
                <w:sz w:val="22"/>
              </w:rPr>
              <w:instrText xml:space="preserve"> PAGEREF _Toc62146635 \h </w:instrText>
            </w:r>
            <w:r w:rsidRPr="001857C8">
              <w:rPr>
                <w:rFonts w:ascii="Gill Sans MT" w:hAnsi="Gill Sans MT"/>
                <w:noProof/>
                <w:webHidden/>
                <w:sz w:val="22"/>
              </w:rPr>
            </w:r>
            <w:r w:rsidRPr="001857C8">
              <w:rPr>
                <w:rFonts w:ascii="Gill Sans MT" w:hAnsi="Gill Sans MT"/>
                <w:noProof/>
                <w:webHidden/>
                <w:sz w:val="22"/>
              </w:rPr>
              <w:fldChar w:fldCharType="separate"/>
            </w:r>
            <w:r w:rsidRPr="001857C8">
              <w:rPr>
                <w:rFonts w:ascii="Gill Sans MT" w:hAnsi="Gill Sans MT"/>
                <w:noProof/>
                <w:webHidden/>
                <w:sz w:val="22"/>
              </w:rPr>
              <w:t>18</w:t>
            </w:r>
            <w:r w:rsidRPr="001857C8">
              <w:rPr>
                <w:rFonts w:ascii="Gill Sans MT" w:hAnsi="Gill Sans MT"/>
                <w:noProof/>
                <w:webHidden/>
                <w:sz w:val="22"/>
              </w:rPr>
              <w:fldChar w:fldCharType="end"/>
            </w:r>
          </w:hyperlink>
        </w:p>
        <w:p w14:paraId="0631C5AE" w14:textId="05842B35" w:rsidR="00F5410D" w:rsidRPr="0035214B" w:rsidRDefault="00F5410D" w:rsidP="003F14C5">
          <w:pPr>
            <w:rPr>
              <w:rFonts w:ascii="Gill Sans MT" w:hAnsi="Gill Sans MT"/>
              <w:color w:val="000000" w:themeColor="text1"/>
              <w:sz w:val="24"/>
              <w:szCs w:val="24"/>
              <w:lang w:val="fr-FR"/>
            </w:rPr>
          </w:pPr>
          <w:r w:rsidRPr="001721AF">
            <w:rPr>
              <w:rFonts w:ascii="Gill Sans MT" w:hAnsi="Gill Sans MT"/>
              <w:noProof/>
              <w:color w:val="000000" w:themeColor="text1"/>
              <w:sz w:val="22"/>
              <w:szCs w:val="22"/>
              <w:lang w:val="fr-FR"/>
            </w:rPr>
            <w:fldChar w:fldCharType="end"/>
          </w:r>
        </w:p>
      </w:sdtContent>
    </w:sdt>
    <w:p w14:paraId="3E795CB5" w14:textId="77777777" w:rsidR="00653544" w:rsidRPr="0035214B" w:rsidRDefault="00653544" w:rsidP="003F14C5">
      <w:pPr>
        <w:rPr>
          <w:rFonts w:ascii="Gill Sans MT" w:hAnsi="Gill Sans MT"/>
          <w:color w:val="000000" w:themeColor="text1"/>
          <w:sz w:val="24"/>
          <w:szCs w:val="24"/>
          <w:lang w:val="fr-FR"/>
        </w:rPr>
      </w:pPr>
    </w:p>
    <w:p w14:paraId="50E663F2" w14:textId="77777777" w:rsidR="00653544" w:rsidRPr="0035214B" w:rsidRDefault="00653544" w:rsidP="003F14C5">
      <w:pPr>
        <w:pStyle w:val="Titre1"/>
        <w:spacing w:before="0" w:after="0"/>
        <w:rPr>
          <w:b w:val="0"/>
          <w:color w:val="000000" w:themeColor="text1"/>
          <w:sz w:val="24"/>
          <w:szCs w:val="24"/>
          <w:lang w:val="fr-FR"/>
        </w:rPr>
      </w:pPr>
    </w:p>
    <w:p w14:paraId="31950CBD" w14:textId="77777777" w:rsidR="00653544" w:rsidRPr="0035214B" w:rsidRDefault="00653544" w:rsidP="003F14C5">
      <w:pPr>
        <w:rPr>
          <w:rFonts w:ascii="Gill Sans MT" w:hAnsi="Gill Sans MT"/>
          <w:color w:val="000000" w:themeColor="text1"/>
          <w:sz w:val="24"/>
          <w:szCs w:val="24"/>
          <w:lang w:val="fr-FR"/>
        </w:rPr>
      </w:pPr>
    </w:p>
    <w:p w14:paraId="3E166FA0" w14:textId="77777777" w:rsidR="00653544" w:rsidRPr="0035214B" w:rsidRDefault="00653544" w:rsidP="003F14C5">
      <w:pPr>
        <w:rPr>
          <w:rFonts w:ascii="Gill Sans MT" w:hAnsi="Gill Sans MT"/>
          <w:color w:val="000000" w:themeColor="text1"/>
          <w:sz w:val="24"/>
          <w:szCs w:val="24"/>
          <w:lang w:val="fr-FR"/>
        </w:rPr>
      </w:pPr>
    </w:p>
    <w:p w14:paraId="7DC5131B" w14:textId="77777777" w:rsidR="00653544" w:rsidRPr="0035214B" w:rsidRDefault="00653544" w:rsidP="003F14C5">
      <w:pPr>
        <w:rPr>
          <w:rFonts w:ascii="Gill Sans MT" w:hAnsi="Gill Sans MT"/>
          <w:color w:val="000000" w:themeColor="text1"/>
          <w:sz w:val="24"/>
          <w:szCs w:val="24"/>
          <w:lang w:val="fr-FR"/>
        </w:rPr>
      </w:pPr>
    </w:p>
    <w:p w14:paraId="0C7AE5AD" w14:textId="77777777" w:rsidR="00653544" w:rsidRPr="0035214B" w:rsidRDefault="00653544" w:rsidP="003F14C5">
      <w:pPr>
        <w:rPr>
          <w:rFonts w:ascii="Gill Sans MT" w:hAnsi="Gill Sans MT"/>
          <w:color w:val="000000" w:themeColor="text1"/>
          <w:sz w:val="24"/>
          <w:szCs w:val="24"/>
          <w:lang w:val="fr-FR"/>
        </w:rPr>
      </w:pPr>
    </w:p>
    <w:p w14:paraId="61C9E2DB" w14:textId="77777777" w:rsidR="00653544" w:rsidRPr="0035214B" w:rsidRDefault="00653544" w:rsidP="003F14C5">
      <w:pPr>
        <w:rPr>
          <w:rFonts w:ascii="Gill Sans MT" w:hAnsi="Gill Sans MT"/>
          <w:color w:val="000000" w:themeColor="text1"/>
          <w:sz w:val="24"/>
          <w:szCs w:val="24"/>
          <w:lang w:val="fr-FR"/>
        </w:rPr>
      </w:pPr>
    </w:p>
    <w:p w14:paraId="1910D091" w14:textId="77777777" w:rsidR="00653544" w:rsidRPr="0035214B" w:rsidRDefault="00653544" w:rsidP="003F14C5">
      <w:pPr>
        <w:rPr>
          <w:rFonts w:ascii="Gill Sans MT" w:hAnsi="Gill Sans MT"/>
          <w:color w:val="000000" w:themeColor="text1"/>
          <w:sz w:val="24"/>
          <w:szCs w:val="24"/>
          <w:lang w:val="fr-FR"/>
        </w:rPr>
      </w:pPr>
    </w:p>
    <w:p w14:paraId="351DF875" w14:textId="77777777" w:rsidR="008B5C34" w:rsidRPr="0035214B" w:rsidRDefault="008B5C34" w:rsidP="003F14C5">
      <w:pPr>
        <w:rPr>
          <w:rFonts w:ascii="Gill Sans MT" w:hAnsi="Gill Sans MT"/>
          <w:b/>
          <w:bCs/>
          <w:color w:val="000000" w:themeColor="text1"/>
          <w:sz w:val="24"/>
          <w:szCs w:val="24"/>
          <w:lang w:val="fr-FR" w:eastAsia="ja-JP"/>
        </w:rPr>
      </w:pPr>
      <w:r w:rsidRPr="0035214B">
        <w:rPr>
          <w:rFonts w:ascii="Gill Sans MT" w:hAnsi="Gill Sans MT"/>
          <w:color w:val="000000" w:themeColor="text1"/>
          <w:sz w:val="24"/>
          <w:szCs w:val="24"/>
          <w:lang w:val="fr-FR"/>
        </w:rPr>
        <w:br w:type="page"/>
      </w:r>
    </w:p>
    <w:p w14:paraId="00ACB974" w14:textId="763D3F2D" w:rsidR="00653544" w:rsidRPr="0035214B" w:rsidRDefault="00D95D8D" w:rsidP="003F14C5">
      <w:pPr>
        <w:pStyle w:val="Titre1"/>
        <w:spacing w:before="0" w:after="0"/>
        <w:rPr>
          <w:color w:val="000000" w:themeColor="text1"/>
          <w:sz w:val="24"/>
          <w:szCs w:val="24"/>
          <w:lang w:val="fr-FR"/>
        </w:rPr>
      </w:pPr>
      <w:bookmarkStart w:id="0" w:name="_Toc62146615"/>
      <w:r w:rsidRPr="0035214B">
        <w:rPr>
          <w:color w:val="000000" w:themeColor="text1"/>
          <w:sz w:val="24"/>
          <w:szCs w:val="24"/>
          <w:lang w:val="fr-FR"/>
        </w:rPr>
        <w:lastRenderedPageBreak/>
        <w:t>Liste des tableaux</w:t>
      </w:r>
      <w:bookmarkEnd w:id="0"/>
    </w:p>
    <w:p w14:paraId="1CA5C643" w14:textId="77777777" w:rsidR="008E5B45" w:rsidRPr="0035214B" w:rsidRDefault="008E5B45" w:rsidP="003F14C5">
      <w:pPr>
        <w:rPr>
          <w:rFonts w:ascii="Gill Sans MT" w:hAnsi="Gill Sans MT"/>
          <w:color w:val="000000" w:themeColor="text1"/>
          <w:sz w:val="24"/>
          <w:szCs w:val="24"/>
          <w:lang w:val="fr-FR" w:eastAsia="ja-JP"/>
        </w:rPr>
      </w:pPr>
    </w:p>
    <w:p w14:paraId="05E66BA6" w14:textId="08158BFA" w:rsidR="001857C8" w:rsidRPr="001857C8" w:rsidRDefault="0047719D">
      <w:pPr>
        <w:pStyle w:val="Tabledesillustrations"/>
        <w:tabs>
          <w:tab w:val="right" w:leader="dot" w:pos="9396"/>
        </w:tabs>
        <w:rPr>
          <w:rFonts w:asciiTheme="minorHAnsi" w:eastAsiaTheme="minorEastAsia" w:hAnsiTheme="minorHAnsi" w:cstheme="minorBidi"/>
          <w:noProof/>
          <w:lang w:val="fr-FR" w:eastAsia="fr-FR"/>
        </w:rPr>
      </w:pPr>
      <w:r w:rsidRPr="001857C8">
        <w:rPr>
          <w:rFonts w:ascii="Gill Sans MT" w:hAnsi="Gill Sans MT"/>
          <w:color w:val="000000" w:themeColor="text1"/>
          <w:sz w:val="24"/>
          <w:szCs w:val="24"/>
          <w:lang w:val="fr-FR"/>
        </w:rPr>
        <w:fldChar w:fldCharType="begin"/>
      </w:r>
      <w:r w:rsidRPr="001857C8">
        <w:rPr>
          <w:rFonts w:ascii="Gill Sans MT" w:hAnsi="Gill Sans MT"/>
          <w:color w:val="000000" w:themeColor="text1"/>
          <w:sz w:val="24"/>
          <w:szCs w:val="24"/>
          <w:lang w:val="fr-FR"/>
        </w:rPr>
        <w:instrText xml:space="preserve"> TOC \h \z \c "Tableau" </w:instrText>
      </w:r>
      <w:r w:rsidRPr="001857C8">
        <w:rPr>
          <w:rFonts w:ascii="Gill Sans MT" w:hAnsi="Gill Sans MT"/>
          <w:color w:val="000000" w:themeColor="text1"/>
          <w:sz w:val="24"/>
          <w:szCs w:val="24"/>
          <w:lang w:val="fr-FR"/>
        </w:rPr>
        <w:fldChar w:fldCharType="separate"/>
      </w:r>
      <w:hyperlink w:anchor="_Toc62147429" w:history="1">
        <w:r w:rsidR="001857C8" w:rsidRPr="001857C8">
          <w:rPr>
            <w:rStyle w:val="Lienhypertexte"/>
            <w:rFonts w:ascii="Gill Sans MT" w:eastAsia="Times New Roman" w:hAnsi="Gill Sans MT"/>
            <w:noProof/>
            <w:lang w:val="fr-FR"/>
          </w:rPr>
          <w:t>Tableau 1 : Liste des sites sélectionnés et visités</w:t>
        </w:r>
        <w:r w:rsidR="001857C8" w:rsidRPr="001857C8">
          <w:rPr>
            <w:noProof/>
            <w:webHidden/>
          </w:rPr>
          <w:tab/>
        </w:r>
        <w:r w:rsidR="001857C8" w:rsidRPr="001857C8">
          <w:rPr>
            <w:noProof/>
            <w:webHidden/>
          </w:rPr>
          <w:fldChar w:fldCharType="begin"/>
        </w:r>
        <w:r w:rsidR="001857C8" w:rsidRPr="001857C8">
          <w:rPr>
            <w:noProof/>
            <w:webHidden/>
          </w:rPr>
          <w:instrText xml:space="preserve"> PAGEREF _Toc62147429 \h </w:instrText>
        </w:r>
        <w:r w:rsidR="001857C8" w:rsidRPr="001857C8">
          <w:rPr>
            <w:noProof/>
            <w:webHidden/>
          </w:rPr>
        </w:r>
        <w:r w:rsidR="001857C8" w:rsidRPr="001857C8">
          <w:rPr>
            <w:noProof/>
            <w:webHidden/>
          </w:rPr>
          <w:fldChar w:fldCharType="separate"/>
        </w:r>
        <w:r w:rsidR="001857C8" w:rsidRPr="001857C8">
          <w:rPr>
            <w:noProof/>
            <w:webHidden/>
          </w:rPr>
          <w:t>7</w:t>
        </w:r>
        <w:r w:rsidR="001857C8" w:rsidRPr="001857C8">
          <w:rPr>
            <w:noProof/>
            <w:webHidden/>
          </w:rPr>
          <w:fldChar w:fldCharType="end"/>
        </w:r>
      </w:hyperlink>
    </w:p>
    <w:p w14:paraId="73BC654A" w14:textId="43415710" w:rsidR="001857C8" w:rsidRPr="001857C8" w:rsidRDefault="001857C8">
      <w:pPr>
        <w:pStyle w:val="Tabledesillustrations"/>
        <w:tabs>
          <w:tab w:val="right" w:leader="dot" w:pos="9396"/>
        </w:tabs>
        <w:rPr>
          <w:rFonts w:asciiTheme="minorHAnsi" w:eastAsiaTheme="minorEastAsia" w:hAnsiTheme="minorHAnsi" w:cstheme="minorBidi"/>
          <w:noProof/>
          <w:lang w:val="fr-FR" w:eastAsia="fr-FR"/>
        </w:rPr>
      </w:pPr>
      <w:hyperlink w:anchor="_Toc62147430" w:history="1">
        <w:r w:rsidRPr="001857C8">
          <w:rPr>
            <w:rStyle w:val="Lienhypertexte"/>
            <w:rFonts w:ascii="Gill Sans MT" w:eastAsia="Times New Roman" w:hAnsi="Gill Sans MT"/>
            <w:noProof/>
            <w:lang w:val="fr-FR"/>
          </w:rPr>
          <w:t xml:space="preserve">Tableau 2 </w:t>
        </w:r>
        <w:r w:rsidRPr="001857C8">
          <w:rPr>
            <w:rStyle w:val="Lienhypertexte"/>
            <w:rFonts w:ascii="Gill Sans MT" w:hAnsi="Gill Sans MT"/>
            <w:noProof/>
            <w:lang w:val="fr-FR"/>
          </w:rPr>
          <w:t>: Nombre de groupes de discussion focalisée réalisés</w:t>
        </w:r>
        <w:r w:rsidRPr="001857C8">
          <w:rPr>
            <w:noProof/>
            <w:webHidden/>
          </w:rPr>
          <w:tab/>
        </w:r>
        <w:r w:rsidRPr="001857C8">
          <w:rPr>
            <w:noProof/>
            <w:webHidden/>
          </w:rPr>
          <w:fldChar w:fldCharType="begin"/>
        </w:r>
        <w:r w:rsidRPr="001857C8">
          <w:rPr>
            <w:noProof/>
            <w:webHidden/>
          </w:rPr>
          <w:instrText xml:space="preserve"> PAGEREF _Toc62147430 \h </w:instrText>
        </w:r>
        <w:r w:rsidRPr="001857C8">
          <w:rPr>
            <w:noProof/>
            <w:webHidden/>
          </w:rPr>
        </w:r>
        <w:r w:rsidRPr="001857C8">
          <w:rPr>
            <w:noProof/>
            <w:webHidden/>
          </w:rPr>
          <w:fldChar w:fldCharType="separate"/>
        </w:r>
        <w:r w:rsidRPr="001857C8">
          <w:rPr>
            <w:noProof/>
            <w:webHidden/>
          </w:rPr>
          <w:t>9</w:t>
        </w:r>
        <w:r w:rsidRPr="001857C8">
          <w:rPr>
            <w:noProof/>
            <w:webHidden/>
          </w:rPr>
          <w:fldChar w:fldCharType="end"/>
        </w:r>
      </w:hyperlink>
    </w:p>
    <w:p w14:paraId="1D86CB9C" w14:textId="079E6701" w:rsidR="001857C8" w:rsidRPr="001857C8" w:rsidRDefault="001857C8">
      <w:pPr>
        <w:pStyle w:val="Tabledesillustrations"/>
        <w:tabs>
          <w:tab w:val="right" w:leader="dot" w:pos="9396"/>
        </w:tabs>
        <w:rPr>
          <w:rFonts w:asciiTheme="minorHAnsi" w:eastAsiaTheme="minorEastAsia" w:hAnsiTheme="minorHAnsi" w:cstheme="minorBidi"/>
          <w:noProof/>
          <w:lang w:val="fr-FR" w:eastAsia="fr-FR"/>
        </w:rPr>
      </w:pPr>
      <w:hyperlink w:anchor="_Toc62147431" w:history="1">
        <w:r w:rsidRPr="001857C8">
          <w:rPr>
            <w:rStyle w:val="Lienhypertexte"/>
            <w:rFonts w:ascii="Gill Sans MT" w:hAnsi="Gill Sans MT"/>
            <w:noProof/>
            <w:lang w:val="fr-FR"/>
          </w:rPr>
          <w:t>Tableau 3 : Fréquence des groupes sociaux de référence cités</w:t>
        </w:r>
        <w:r w:rsidRPr="001857C8">
          <w:rPr>
            <w:noProof/>
            <w:webHidden/>
          </w:rPr>
          <w:tab/>
        </w:r>
        <w:r w:rsidRPr="001857C8">
          <w:rPr>
            <w:noProof/>
            <w:webHidden/>
          </w:rPr>
          <w:fldChar w:fldCharType="begin"/>
        </w:r>
        <w:r w:rsidRPr="001857C8">
          <w:rPr>
            <w:noProof/>
            <w:webHidden/>
          </w:rPr>
          <w:instrText xml:space="preserve"> PAGEREF _Toc62147431 \h </w:instrText>
        </w:r>
        <w:r w:rsidRPr="001857C8">
          <w:rPr>
            <w:noProof/>
            <w:webHidden/>
          </w:rPr>
        </w:r>
        <w:r w:rsidRPr="001857C8">
          <w:rPr>
            <w:noProof/>
            <w:webHidden/>
          </w:rPr>
          <w:fldChar w:fldCharType="separate"/>
        </w:r>
        <w:r w:rsidRPr="001857C8">
          <w:rPr>
            <w:noProof/>
            <w:webHidden/>
          </w:rPr>
          <w:t>9</w:t>
        </w:r>
        <w:r w:rsidRPr="001857C8">
          <w:rPr>
            <w:noProof/>
            <w:webHidden/>
          </w:rPr>
          <w:fldChar w:fldCharType="end"/>
        </w:r>
      </w:hyperlink>
    </w:p>
    <w:p w14:paraId="573DDFBC" w14:textId="74CA7426" w:rsidR="001857C8" w:rsidRPr="001857C8" w:rsidRDefault="001857C8">
      <w:pPr>
        <w:pStyle w:val="Tabledesillustrations"/>
        <w:tabs>
          <w:tab w:val="right" w:leader="dot" w:pos="9396"/>
        </w:tabs>
        <w:rPr>
          <w:rFonts w:asciiTheme="minorHAnsi" w:eastAsiaTheme="minorEastAsia" w:hAnsiTheme="minorHAnsi" w:cstheme="minorBidi"/>
          <w:noProof/>
          <w:lang w:val="fr-FR" w:eastAsia="fr-FR"/>
        </w:rPr>
      </w:pPr>
      <w:hyperlink w:anchor="_Toc62147432" w:history="1">
        <w:r w:rsidRPr="001857C8">
          <w:rPr>
            <w:rStyle w:val="Lienhypertexte"/>
            <w:rFonts w:ascii="Gill Sans MT" w:eastAsia="Times New Roman" w:hAnsi="Gill Sans MT"/>
            <w:noProof/>
            <w:lang w:val="fr-FR"/>
          </w:rPr>
          <w:t>Tableau 4 :</w:t>
        </w:r>
        <w:r w:rsidRPr="001857C8">
          <w:rPr>
            <w:rStyle w:val="Lienhypertexte"/>
            <w:rFonts w:ascii="Gill Sans MT" w:hAnsi="Gill Sans MT"/>
            <w:noProof/>
            <w:lang w:val="fr-FR"/>
          </w:rPr>
          <w:t xml:space="preserve"> Groupes sociaux de référence par cible et par comportement</w:t>
        </w:r>
        <w:r w:rsidRPr="001857C8">
          <w:rPr>
            <w:noProof/>
            <w:webHidden/>
          </w:rPr>
          <w:tab/>
        </w:r>
        <w:r w:rsidRPr="001857C8">
          <w:rPr>
            <w:noProof/>
            <w:webHidden/>
          </w:rPr>
          <w:fldChar w:fldCharType="begin"/>
        </w:r>
        <w:r w:rsidRPr="001857C8">
          <w:rPr>
            <w:noProof/>
            <w:webHidden/>
          </w:rPr>
          <w:instrText xml:space="preserve"> PAGEREF _Toc62147432 \h </w:instrText>
        </w:r>
        <w:r w:rsidRPr="001857C8">
          <w:rPr>
            <w:noProof/>
            <w:webHidden/>
          </w:rPr>
        </w:r>
        <w:r w:rsidRPr="001857C8">
          <w:rPr>
            <w:noProof/>
            <w:webHidden/>
          </w:rPr>
          <w:fldChar w:fldCharType="separate"/>
        </w:r>
        <w:r w:rsidRPr="001857C8">
          <w:rPr>
            <w:noProof/>
            <w:webHidden/>
          </w:rPr>
          <w:t>10</w:t>
        </w:r>
        <w:r w:rsidRPr="001857C8">
          <w:rPr>
            <w:noProof/>
            <w:webHidden/>
          </w:rPr>
          <w:fldChar w:fldCharType="end"/>
        </w:r>
      </w:hyperlink>
    </w:p>
    <w:p w14:paraId="7BBD14BF" w14:textId="62F296B1" w:rsidR="001857C8" w:rsidRPr="001857C8" w:rsidRDefault="001857C8">
      <w:pPr>
        <w:pStyle w:val="Tabledesillustrations"/>
        <w:tabs>
          <w:tab w:val="right" w:leader="dot" w:pos="9396"/>
        </w:tabs>
        <w:rPr>
          <w:rFonts w:asciiTheme="minorHAnsi" w:eastAsiaTheme="minorEastAsia" w:hAnsiTheme="minorHAnsi" w:cstheme="minorBidi"/>
          <w:noProof/>
          <w:lang w:val="fr-FR" w:eastAsia="fr-FR"/>
        </w:rPr>
      </w:pPr>
      <w:hyperlink w:anchor="_Toc62147433" w:history="1">
        <w:r w:rsidRPr="001857C8">
          <w:rPr>
            <w:rStyle w:val="Lienhypertexte"/>
            <w:rFonts w:ascii="Gill Sans MT" w:hAnsi="Gill Sans MT"/>
            <w:noProof/>
            <w:lang w:val="fr-FR" w:eastAsia="fr-FR"/>
          </w:rPr>
          <w:t>Tableau 5 : Résumé des facteurs normatifs et non normatifs des comportements de prévenir les grossesses non désirées et comment gérer la puberté / la menstruation</w:t>
        </w:r>
        <w:r w:rsidRPr="001857C8">
          <w:rPr>
            <w:noProof/>
            <w:webHidden/>
          </w:rPr>
          <w:tab/>
        </w:r>
        <w:r w:rsidRPr="001857C8">
          <w:rPr>
            <w:noProof/>
            <w:webHidden/>
          </w:rPr>
          <w:fldChar w:fldCharType="begin"/>
        </w:r>
        <w:r w:rsidRPr="001857C8">
          <w:rPr>
            <w:noProof/>
            <w:webHidden/>
          </w:rPr>
          <w:instrText xml:space="preserve"> PAGEREF _Toc62147433 \h </w:instrText>
        </w:r>
        <w:r w:rsidRPr="001857C8">
          <w:rPr>
            <w:noProof/>
            <w:webHidden/>
          </w:rPr>
        </w:r>
        <w:r w:rsidRPr="001857C8">
          <w:rPr>
            <w:noProof/>
            <w:webHidden/>
          </w:rPr>
          <w:fldChar w:fldCharType="separate"/>
        </w:r>
        <w:r w:rsidRPr="001857C8">
          <w:rPr>
            <w:noProof/>
            <w:webHidden/>
          </w:rPr>
          <w:t>11</w:t>
        </w:r>
        <w:r w:rsidRPr="001857C8">
          <w:rPr>
            <w:noProof/>
            <w:webHidden/>
          </w:rPr>
          <w:fldChar w:fldCharType="end"/>
        </w:r>
      </w:hyperlink>
    </w:p>
    <w:p w14:paraId="7D534A50" w14:textId="1FD1E158" w:rsidR="00653544" w:rsidRPr="0035214B" w:rsidRDefault="0047719D" w:rsidP="003F14C5">
      <w:pPr>
        <w:pStyle w:val="Sansinterligne"/>
        <w:rPr>
          <w:rFonts w:ascii="Gill Sans MT" w:hAnsi="Gill Sans MT"/>
          <w:color w:val="000000" w:themeColor="text1"/>
          <w:sz w:val="24"/>
          <w:szCs w:val="24"/>
          <w:lang w:val="fr-FR"/>
        </w:rPr>
        <w:sectPr w:rsidR="00653544" w:rsidRPr="0035214B" w:rsidSect="000B037D">
          <w:footnotePr>
            <w:numFmt w:val="chicago"/>
            <w:numRestart w:val="eachPage"/>
          </w:footnotePr>
          <w:type w:val="continuous"/>
          <w:pgSz w:w="12240" w:h="15840"/>
          <w:pgMar w:top="1417" w:right="1417" w:bottom="1417" w:left="1417" w:header="720" w:footer="390" w:gutter="0"/>
          <w:pgNumType w:start="1"/>
          <w:cols w:space="720"/>
          <w:docGrid w:linePitch="360"/>
        </w:sectPr>
      </w:pPr>
      <w:r w:rsidRPr="001857C8">
        <w:rPr>
          <w:rFonts w:ascii="Gill Sans MT" w:hAnsi="Gill Sans MT"/>
          <w:color w:val="000000" w:themeColor="text1"/>
          <w:sz w:val="24"/>
          <w:szCs w:val="24"/>
          <w:lang w:val="fr-FR"/>
        </w:rPr>
        <w:fldChar w:fldCharType="end"/>
      </w:r>
    </w:p>
    <w:p w14:paraId="43192CE8" w14:textId="14B7C682" w:rsidR="0064643A" w:rsidRPr="0035214B" w:rsidRDefault="0064643A" w:rsidP="000B037D">
      <w:pPr>
        <w:pStyle w:val="Titre1"/>
        <w:spacing w:before="0" w:after="0"/>
        <w:rPr>
          <w:color w:val="000000" w:themeColor="text1"/>
          <w:sz w:val="24"/>
          <w:szCs w:val="24"/>
          <w:lang w:val="fr-FR"/>
        </w:rPr>
      </w:pPr>
      <w:bookmarkStart w:id="1" w:name="_Toc62146616"/>
      <w:r w:rsidRPr="0035214B">
        <w:rPr>
          <w:color w:val="000000" w:themeColor="text1"/>
          <w:sz w:val="24"/>
          <w:szCs w:val="24"/>
          <w:lang w:val="fr-FR"/>
        </w:rPr>
        <w:t>S</w:t>
      </w:r>
      <w:r w:rsidR="00D95D8D" w:rsidRPr="0035214B">
        <w:rPr>
          <w:color w:val="000000" w:themeColor="text1"/>
          <w:sz w:val="24"/>
          <w:szCs w:val="24"/>
          <w:lang w:val="fr-FR"/>
        </w:rPr>
        <w:t>igles et abréviations</w:t>
      </w:r>
      <w:bookmarkEnd w:id="1"/>
    </w:p>
    <w:p w14:paraId="7A3E6105" w14:textId="77777777" w:rsidR="00673C77" w:rsidRPr="0035214B" w:rsidRDefault="00673C77" w:rsidP="000B037D">
      <w:pPr>
        <w:rPr>
          <w:rFonts w:ascii="Gill Sans MT" w:hAnsi="Gill Sans MT"/>
          <w:noProof/>
          <w:color w:val="000000" w:themeColor="text1"/>
          <w:sz w:val="24"/>
          <w:szCs w:val="24"/>
          <w:lang w:val="fr-FR" w:eastAsia="fr-FR"/>
        </w:rPr>
      </w:pPr>
    </w:p>
    <w:tbl>
      <w:tblPr>
        <w:tblW w:w="6141" w:type="dxa"/>
        <w:tblCellMar>
          <w:left w:w="70" w:type="dxa"/>
          <w:right w:w="70" w:type="dxa"/>
        </w:tblCellMar>
        <w:tblLook w:val="04A0" w:firstRow="1" w:lastRow="0" w:firstColumn="1" w:lastColumn="0" w:noHBand="0" w:noVBand="1"/>
      </w:tblPr>
      <w:tblGrid>
        <w:gridCol w:w="1418"/>
        <w:gridCol w:w="4723"/>
      </w:tblGrid>
      <w:tr w:rsidR="00670803" w:rsidRPr="0035214B" w14:paraId="4CC5EA3B" w14:textId="77777777" w:rsidTr="000442CB">
        <w:trPr>
          <w:trHeight w:val="384"/>
        </w:trPr>
        <w:tc>
          <w:tcPr>
            <w:tcW w:w="1418" w:type="dxa"/>
            <w:tcBorders>
              <w:top w:val="nil"/>
              <w:left w:val="nil"/>
              <w:bottom w:val="nil"/>
              <w:right w:val="nil"/>
            </w:tcBorders>
            <w:shd w:val="clear" w:color="auto" w:fill="auto"/>
            <w:noWrap/>
            <w:vAlign w:val="bottom"/>
            <w:hideMark/>
          </w:tcPr>
          <w:p w14:paraId="3145D8B5"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eastAsia="fr-FR"/>
              </w:rPr>
              <w:t>ATWA</w:t>
            </w:r>
          </w:p>
        </w:tc>
        <w:tc>
          <w:tcPr>
            <w:tcW w:w="4723" w:type="dxa"/>
            <w:tcBorders>
              <w:top w:val="nil"/>
              <w:left w:val="nil"/>
              <w:bottom w:val="nil"/>
              <w:right w:val="nil"/>
            </w:tcBorders>
            <w:shd w:val="clear" w:color="auto" w:fill="auto"/>
            <w:noWrap/>
            <w:vAlign w:val="bottom"/>
            <w:hideMark/>
          </w:tcPr>
          <w:p w14:paraId="5F975C89" w14:textId="77777777" w:rsidR="00670803" w:rsidRPr="0035214B" w:rsidRDefault="00670803" w:rsidP="000442CB">
            <w:pPr>
              <w:rPr>
                <w:rFonts w:ascii="Gill Sans MT" w:hAnsi="Gill Sans MT" w:cs="Calibri"/>
                <w:color w:val="000000"/>
                <w:sz w:val="22"/>
                <w:szCs w:val="22"/>
                <w:lang w:eastAsia="fr-FR"/>
              </w:rPr>
            </w:pPr>
            <w:r w:rsidRPr="0035214B">
              <w:rPr>
                <w:rFonts w:ascii="Gill Sans MT" w:hAnsi="Gill Sans MT" w:cs="Calibri"/>
                <w:color w:val="000000"/>
                <w:sz w:val="22"/>
                <w:szCs w:val="22"/>
                <w:lang w:eastAsia="fr-FR"/>
              </w:rPr>
              <w:t>Adolescent Transition in West Africa</w:t>
            </w:r>
          </w:p>
        </w:tc>
      </w:tr>
      <w:tr w:rsidR="00670803" w:rsidRPr="0035214B" w14:paraId="121FCD1B" w14:textId="77777777" w:rsidTr="000442CB">
        <w:trPr>
          <w:trHeight w:val="384"/>
        </w:trPr>
        <w:tc>
          <w:tcPr>
            <w:tcW w:w="1418" w:type="dxa"/>
            <w:tcBorders>
              <w:top w:val="nil"/>
              <w:left w:val="nil"/>
              <w:bottom w:val="nil"/>
              <w:right w:val="nil"/>
            </w:tcBorders>
            <w:shd w:val="clear" w:color="auto" w:fill="auto"/>
            <w:noWrap/>
            <w:vAlign w:val="bottom"/>
            <w:hideMark/>
          </w:tcPr>
          <w:p w14:paraId="5FB7B9F1"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CSC</w:t>
            </w:r>
          </w:p>
        </w:tc>
        <w:tc>
          <w:tcPr>
            <w:tcW w:w="4723" w:type="dxa"/>
            <w:tcBorders>
              <w:top w:val="nil"/>
              <w:left w:val="nil"/>
              <w:bottom w:val="nil"/>
              <w:right w:val="nil"/>
            </w:tcBorders>
            <w:shd w:val="clear" w:color="auto" w:fill="auto"/>
            <w:noWrap/>
            <w:vAlign w:val="bottom"/>
            <w:hideMark/>
          </w:tcPr>
          <w:p w14:paraId="26652A98"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 xml:space="preserve">Changement Social et de Comportement </w:t>
            </w:r>
          </w:p>
        </w:tc>
      </w:tr>
      <w:tr w:rsidR="00670803" w:rsidRPr="0035214B" w14:paraId="2D35977C" w14:textId="77777777" w:rsidTr="000442CB">
        <w:trPr>
          <w:trHeight w:val="384"/>
        </w:trPr>
        <w:tc>
          <w:tcPr>
            <w:tcW w:w="1418" w:type="dxa"/>
            <w:tcBorders>
              <w:top w:val="nil"/>
              <w:left w:val="nil"/>
              <w:bottom w:val="nil"/>
              <w:right w:val="nil"/>
            </w:tcBorders>
            <w:shd w:val="clear" w:color="auto" w:fill="auto"/>
            <w:noWrap/>
            <w:vAlign w:val="bottom"/>
            <w:hideMark/>
          </w:tcPr>
          <w:p w14:paraId="690C4E03"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CVD</w:t>
            </w:r>
          </w:p>
        </w:tc>
        <w:tc>
          <w:tcPr>
            <w:tcW w:w="4723" w:type="dxa"/>
            <w:tcBorders>
              <w:top w:val="nil"/>
              <w:left w:val="nil"/>
              <w:bottom w:val="nil"/>
              <w:right w:val="nil"/>
            </w:tcBorders>
            <w:shd w:val="clear" w:color="auto" w:fill="auto"/>
            <w:noWrap/>
            <w:vAlign w:val="bottom"/>
            <w:hideMark/>
          </w:tcPr>
          <w:p w14:paraId="1819B4B1"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Conseiller Villageois de Développement</w:t>
            </w:r>
          </w:p>
        </w:tc>
      </w:tr>
      <w:tr w:rsidR="00670803" w:rsidRPr="0035214B" w14:paraId="65777787" w14:textId="77777777" w:rsidTr="000442CB">
        <w:trPr>
          <w:trHeight w:val="384"/>
        </w:trPr>
        <w:tc>
          <w:tcPr>
            <w:tcW w:w="1418" w:type="dxa"/>
            <w:tcBorders>
              <w:top w:val="nil"/>
              <w:left w:val="nil"/>
              <w:bottom w:val="nil"/>
              <w:right w:val="nil"/>
            </w:tcBorders>
            <w:shd w:val="clear" w:color="auto" w:fill="auto"/>
            <w:noWrap/>
            <w:vAlign w:val="bottom"/>
            <w:hideMark/>
          </w:tcPr>
          <w:p w14:paraId="7C0137D3"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FGD</w:t>
            </w:r>
          </w:p>
        </w:tc>
        <w:tc>
          <w:tcPr>
            <w:tcW w:w="4723" w:type="dxa"/>
            <w:tcBorders>
              <w:top w:val="nil"/>
              <w:left w:val="nil"/>
              <w:bottom w:val="nil"/>
              <w:right w:val="nil"/>
            </w:tcBorders>
            <w:shd w:val="clear" w:color="auto" w:fill="auto"/>
            <w:noWrap/>
            <w:vAlign w:val="bottom"/>
            <w:hideMark/>
          </w:tcPr>
          <w:p w14:paraId="55C79A4E"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Focus Group Discussions</w:t>
            </w:r>
          </w:p>
        </w:tc>
      </w:tr>
      <w:tr w:rsidR="00670803" w:rsidRPr="0035214B" w14:paraId="532163E8" w14:textId="77777777" w:rsidTr="000442CB">
        <w:trPr>
          <w:trHeight w:val="384"/>
        </w:trPr>
        <w:tc>
          <w:tcPr>
            <w:tcW w:w="1418" w:type="dxa"/>
            <w:tcBorders>
              <w:top w:val="nil"/>
              <w:left w:val="nil"/>
              <w:bottom w:val="nil"/>
              <w:right w:val="nil"/>
            </w:tcBorders>
            <w:shd w:val="clear" w:color="auto" w:fill="auto"/>
            <w:noWrap/>
            <w:vAlign w:val="bottom"/>
            <w:hideMark/>
          </w:tcPr>
          <w:p w14:paraId="3331640A"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eastAsia="fr-FR"/>
              </w:rPr>
              <w:t>IRH</w:t>
            </w:r>
          </w:p>
        </w:tc>
        <w:tc>
          <w:tcPr>
            <w:tcW w:w="4723" w:type="dxa"/>
            <w:tcBorders>
              <w:top w:val="nil"/>
              <w:left w:val="nil"/>
              <w:bottom w:val="nil"/>
              <w:right w:val="nil"/>
            </w:tcBorders>
            <w:shd w:val="clear" w:color="auto" w:fill="auto"/>
            <w:noWrap/>
            <w:vAlign w:val="bottom"/>
            <w:hideMark/>
          </w:tcPr>
          <w:p w14:paraId="08D79FFD"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 xml:space="preserve">Institute for Reproductive </w:t>
            </w:r>
            <w:proofErr w:type="spellStart"/>
            <w:r w:rsidRPr="0035214B">
              <w:rPr>
                <w:rFonts w:ascii="Gill Sans MT" w:hAnsi="Gill Sans MT" w:cs="Calibri"/>
                <w:color w:val="000000"/>
                <w:sz w:val="22"/>
                <w:szCs w:val="22"/>
                <w:lang w:val="fr-FR" w:eastAsia="fr-FR"/>
              </w:rPr>
              <w:t>Health</w:t>
            </w:r>
            <w:proofErr w:type="spellEnd"/>
          </w:p>
        </w:tc>
      </w:tr>
      <w:tr w:rsidR="00670803" w:rsidRPr="0035214B" w14:paraId="39BD2F11" w14:textId="77777777" w:rsidTr="000442CB">
        <w:trPr>
          <w:trHeight w:val="384"/>
        </w:trPr>
        <w:tc>
          <w:tcPr>
            <w:tcW w:w="1418" w:type="dxa"/>
            <w:tcBorders>
              <w:top w:val="nil"/>
              <w:left w:val="nil"/>
              <w:bottom w:val="nil"/>
              <w:right w:val="nil"/>
            </w:tcBorders>
            <w:shd w:val="clear" w:color="auto" w:fill="auto"/>
            <w:noWrap/>
            <w:vAlign w:val="bottom"/>
            <w:hideMark/>
          </w:tcPr>
          <w:p w14:paraId="4302A18F"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ONG</w:t>
            </w:r>
          </w:p>
        </w:tc>
        <w:tc>
          <w:tcPr>
            <w:tcW w:w="4723" w:type="dxa"/>
            <w:tcBorders>
              <w:top w:val="nil"/>
              <w:left w:val="nil"/>
              <w:bottom w:val="nil"/>
              <w:right w:val="nil"/>
            </w:tcBorders>
            <w:shd w:val="clear" w:color="auto" w:fill="auto"/>
            <w:noWrap/>
            <w:vAlign w:val="bottom"/>
            <w:hideMark/>
          </w:tcPr>
          <w:p w14:paraId="56FCC277"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Organisation Non Gouvernementale</w:t>
            </w:r>
          </w:p>
        </w:tc>
      </w:tr>
      <w:tr w:rsidR="00670803" w:rsidRPr="0035214B" w14:paraId="78A4292B" w14:textId="77777777" w:rsidTr="000442CB">
        <w:trPr>
          <w:trHeight w:val="384"/>
        </w:trPr>
        <w:tc>
          <w:tcPr>
            <w:tcW w:w="1418" w:type="dxa"/>
            <w:tcBorders>
              <w:top w:val="nil"/>
              <w:left w:val="nil"/>
              <w:bottom w:val="nil"/>
              <w:right w:val="nil"/>
            </w:tcBorders>
            <w:shd w:val="clear" w:color="auto" w:fill="auto"/>
            <w:noWrap/>
            <w:vAlign w:val="bottom"/>
            <w:hideMark/>
          </w:tcPr>
          <w:p w14:paraId="29C35EDE"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 xml:space="preserve">PF </w:t>
            </w:r>
          </w:p>
        </w:tc>
        <w:tc>
          <w:tcPr>
            <w:tcW w:w="4723" w:type="dxa"/>
            <w:tcBorders>
              <w:top w:val="nil"/>
              <w:left w:val="nil"/>
              <w:bottom w:val="nil"/>
              <w:right w:val="nil"/>
            </w:tcBorders>
            <w:shd w:val="clear" w:color="auto" w:fill="auto"/>
            <w:noWrap/>
            <w:vAlign w:val="bottom"/>
            <w:hideMark/>
          </w:tcPr>
          <w:p w14:paraId="471B2D42"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 xml:space="preserve">Planification Familiale </w:t>
            </w:r>
          </w:p>
        </w:tc>
      </w:tr>
      <w:tr w:rsidR="00670803" w:rsidRPr="0035214B" w14:paraId="2583973C" w14:textId="77777777" w:rsidTr="000442CB">
        <w:trPr>
          <w:trHeight w:val="384"/>
        </w:trPr>
        <w:tc>
          <w:tcPr>
            <w:tcW w:w="1418" w:type="dxa"/>
            <w:tcBorders>
              <w:top w:val="nil"/>
              <w:left w:val="nil"/>
              <w:bottom w:val="nil"/>
              <w:right w:val="nil"/>
            </w:tcBorders>
            <w:shd w:val="clear" w:color="auto" w:fill="auto"/>
            <w:noWrap/>
            <w:vAlign w:val="bottom"/>
            <w:hideMark/>
          </w:tcPr>
          <w:p w14:paraId="4CCC61EA"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eastAsia="fr-FR"/>
              </w:rPr>
              <w:t>SCI</w:t>
            </w:r>
          </w:p>
        </w:tc>
        <w:tc>
          <w:tcPr>
            <w:tcW w:w="4723" w:type="dxa"/>
            <w:tcBorders>
              <w:top w:val="nil"/>
              <w:left w:val="nil"/>
              <w:bottom w:val="nil"/>
              <w:right w:val="nil"/>
            </w:tcBorders>
            <w:shd w:val="clear" w:color="auto" w:fill="auto"/>
            <w:noWrap/>
            <w:vAlign w:val="bottom"/>
            <w:hideMark/>
          </w:tcPr>
          <w:p w14:paraId="57D51B42"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 xml:space="preserve">Save the </w:t>
            </w:r>
            <w:proofErr w:type="spellStart"/>
            <w:r w:rsidRPr="0035214B">
              <w:rPr>
                <w:rFonts w:ascii="Gill Sans MT" w:hAnsi="Gill Sans MT" w:cs="Calibri"/>
                <w:color w:val="000000"/>
                <w:sz w:val="22"/>
                <w:szCs w:val="22"/>
                <w:lang w:val="fr-FR" w:eastAsia="fr-FR"/>
              </w:rPr>
              <w:t>Children</w:t>
            </w:r>
            <w:proofErr w:type="spellEnd"/>
            <w:r w:rsidRPr="0035214B">
              <w:rPr>
                <w:rFonts w:ascii="Gill Sans MT" w:hAnsi="Gill Sans MT" w:cs="Calibri"/>
                <w:color w:val="000000"/>
                <w:sz w:val="22"/>
                <w:szCs w:val="22"/>
                <w:lang w:val="fr-FR" w:eastAsia="fr-FR"/>
              </w:rPr>
              <w:t xml:space="preserve"> International</w:t>
            </w:r>
          </w:p>
        </w:tc>
      </w:tr>
      <w:tr w:rsidR="00670803" w:rsidRPr="0035214B" w14:paraId="7E74CFDD" w14:textId="77777777" w:rsidTr="000442CB">
        <w:trPr>
          <w:trHeight w:val="384"/>
        </w:trPr>
        <w:tc>
          <w:tcPr>
            <w:tcW w:w="1418" w:type="dxa"/>
            <w:tcBorders>
              <w:top w:val="nil"/>
              <w:left w:val="nil"/>
              <w:bottom w:val="nil"/>
              <w:right w:val="nil"/>
            </w:tcBorders>
            <w:shd w:val="clear" w:color="auto" w:fill="auto"/>
            <w:noWrap/>
            <w:vAlign w:val="bottom"/>
            <w:hideMark/>
          </w:tcPr>
          <w:p w14:paraId="444D8D9F"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eastAsia="fr-FR"/>
              </w:rPr>
              <w:t>SCI-BF</w:t>
            </w:r>
          </w:p>
        </w:tc>
        <w:tc>
          <w:tcPr>
            <w:tcW w:w="4723" w:type="dxa"/>
            <w:tcBorders>
              <w:top w:val="nil"/>
              <w:left w:val="nil"/>
              <w:bottom w:val="nil"/>
              <w:right w:val="nil"/>
            </w:tcBorders>
            <w:shd w:val="clear" w:color="auto" w:fill="auto"/>
            <w:noWrap/>
            <w:vAlign w:val="bottom"/>
            <w:hideMark/>
          </w:tcPr>
          <w:p w14:paraId="6E3EE8C5" w14:textId="77777777" w:rsidR="00670803" w:rsidRPr="0035214B" w:rsidRDefault="00670803" w:rsidP="000442CB">
            <w:pPr>
              <w:rPr>
                <w:rFonts w:ascii="Gill Sans MT" w:hAnsi="Gill Sans MT" w:cs="Calibri"/>
                <w:color w:val="000000"/>
                <w:sz w:val="22"/>
                <w:szCs w:val="22"/>
                <w:lang w:eastAsia="fr-FR"/>
              </w:rPr>
            </w:pPr>
            <w:r w:rsidRPr="0035214B">
              <w:rPr>
                <w:rFonts w:ascii="Gill Sans MT" w:hAnsi="Gill Sans MT" w:cs="Calibri"/>
                <w:color w:val="000000"/>
                <w:sz w:val="22"/>
                <w:szCs w:val="22"/>
                <w:lang w:eastAsia="fr-FR"/>
              </w:rPr>
              <w:t>Save The Children Burkina Faso</w:t>
            </w:r>
          </w:p>
        </w:tc>
      </w:tr>
      <w:tr w:rsidR="00670803" w:rsidRPr="0035214B" w14:paraId="2F3837E3" w14:textId="77777777" w:rsidTr="000442CB">
        <w:trPr>
          <w:trHeight w:val="384"/>
        </w:trPr>
        <w:tc>
          <w:tcPr>
            <w:tcW w:w="1418" w:type="dxa"/>
            <w:tcBorders>
              <w:top w:val="nil"/>
              <w:left w:val="nil"/>
              <w:bottom w:val="nil"/>
              <w:right w:val="nil"/>
            </w:tcBorders>
            <w:shd w:val="clear" w:color="auto" w:fill="auto"/>
            <w:noWrap/>
            <w:vAlign w:val="bottom"/>
            <w:hideMark/>
          </w:tcPr>
          <w:p w14:paraId="62574CB1"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SNET</w:t>
            </w:r>
          </w:p>
        </w:tc>
        <w:tc>
          <w:tcPr>
            <w:tcW w:w="4723" w:type="dxa"/>
            <w:tcBorders>
              <w:top w:val="nil"/>
              <w:left w:val="nil"/>
              <w:bottom w:val="nil"/>
              <w:right w:val="nil"/>
            </w:tcBorders>
            <w:shd w:val="clear" w:color="auto" w:fill="auto"/>
            <w:noWrap/>
            <w:vAlign w:val="bottom"/>
            <w:hideMark/>
          </w:tcPr>
          <w:p w14:paraId="4A26026F"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 xml:space="preserve">Social </w:t>
            </w:r>
            <w:proofErr w:type="spellStart"/>
            <w:r w:rsidRPr="0035214B">
              <w:rPr>
                <w:rFonts w:ascii="Gill Sans MT" w:hAnsi="Gill Sans MT" w:cs="Calibri"/>
                <w:color w:val="000000"/>
                <w:sz w:val="22"/>
                <w:szCs w:val="22"/>
                <w:lang w:val="fr-FR" w:eastAsia="fr-FR"/>
              </w:rPr>
              <w:t>Norms</w:t>
            </w:r>
            <w:proofErr w:type="spellEnd"/>
            <w:r w:rsidRPr="0035214B">
              <w:rPr>
                <w:rFonts w:ascii="Gill Sans MT" w:hAnsi="Gill Sans MT" w:cs="Calibri"/>
                <w:color w:val="000000"/>
                <w:sz w:val="22"/>
                <w:szCs w:val="22"/>
                <w:lang w:val="fr-FR" w:eastAsia="fr-FR"/>
              </w:rPr>
              <w:t xml:space="preserve"> Exploration Tools </w:t>
            </w:r>
          </w:p>
        </w:tc>
      </w:tr>
      <w:tr w:rsidR="00670803" w:rsidRPr="0035214B" w14:paraId="15104F16" w14:textId="77777777" w:rsidTr="000442CB">
        <w:trPr>
          <w:trHeight w:val="384"/>
        </w:trPr>
        <w:tc>
          <w:tcPr>
            <w:tcW w:w="1418" w:type="dxa"/>
            <w:tcBorders>
              <w:top w:val="nil"/>
              <w:left w:val="nil"/>
              <w:bottom w:val="nil"/>
              <w:right w:val="nil"/>
            </w:tcBorders>
            <w:shd w:val="clear" w:color="auto" w:fill="auto"/>
            <w:noWrap/>
            <w:vAlign w:val="bottom"/>
            <w:hideMark/>
          </w:tcPr>
          <w:p w14:paraId="1AC4D7F5" w14:textId="77777777" w:rsidR="00670803" w:rsidRPr="0035214B" w:rsidRDefault="00670803" w:rsidP="000442CB">
            <w:pPr>
              <w:rPr>
                <w:rFonts w:ascii="Gill Sans MT" w:hAnsi="Gill Sans MT" w:cs="Calibri"/>
                <w:color w:val="000000"/>
                <w:sz w:val="24"/>
                <w:szCs w:val="24"/>
                <w:lang w:val="fr-FR" w:eastAsia="fr-FR"/>
              </w:rPr>
            </w:pPr>
            <w:r w:rsidRPr="0035214B">
              <w:rPr>
                <w:rFonts w:ascii="Gill Sans MT" w:hAnsi="Gill Sans MT" w:cs="Calibri"/>
                <w:color w:val="000000"/>
                <w:sz w:val="24"/>
                <w:szCs w:val="24"/>
                <w:lang w:val="fr-FR" w:eastAsia="fr-FR"/>
              </w:rPr>
              <w:t>UCSD</w:t>
            </w:r>
          </w:p>
        </w:tc>
        <w:tc>
          <w:tcPr>
            <w:tcW w:w="4723" w:type="dxa"/>
            <w:tcBorders>
              <w:top w:val="nil"/>
              <w:left w:val="nil"/>
              <w:bottom w:val="nil"/>
              <w:right w:val="nil"/>
            </w:tcBorders>
            <w:shd w:val="clear" w:color="auto" w:fill="auto"/>
            <w:noWrap/>
            <w:vAlign w:val="bottom"/>
            <w:hideMark/>
          </w:tcPr>
          <w:p w14:paraId="0C9D9957" w14:textId="77777777" w:rsidR="00670803" w:rsidRPr="0035214B" w:rsidRDefault="00670803" w:rsidP="000442CB">
            <w:pPr>
              <w:rPr>
                <w:rFonts w:ascii="Gill Sans MT" w:hAnsi="Gill Sans MT" w:cs="Calibri"/>
                <w:color w:val="000000"/>
                <w:sz w:val="22"/>
                <w:szCs w:val="22"/>
                <w:lang w:val="fr-FR" w:eastAsia="fr-FR"/>
              </w:rPr>
            </w:pPr>
            <w:r w:rsidRPr="0035214B">
              <w:rPr>
                <w:rFonts w:ascii="Gill Sans MT" w:hAnsi="Gill Sans MT" w:cs="Calibri"/>
                <w:color w:val="000000"/>
                <w:sz w:val="22"/>
                <w:szCs w:val="22"/>
                <w:lang w:val="fr-FR" w:eastAsia="fr-FR"/>
              </w:rPr>
              <w:t>Université de Californie-San Diego</w:t>
            </w:r>
          </w:p>
        </w:tc>
      </w:tr>
    </w:tbl>
    <w:p w14:paraId="55669016" w14:textId="77777777" w:rsidR="00653544" w:rsidRPr="0035214B" w:rsidRDefault="00653544" w:rsidP="000B037D">
      <w:pPr>
        <w:rPr>
          <w:rFonts w:ascii="Gill Sans MT" w:hAnsi="Gill Sans MT"/>
          <w:color w:val="000000" w:themeColor="text1"/>
          <w:sz w:val="24"/>
          <w:szCs w:val="24"/>
          <w:lang w:val="fr-FR"/>
        </w:rPr>
      </w:pPr>
    </w:p>
    <w:p w14:paraId="5AB271A2" w14:textId="77777777" w:rsidR="00653544" w:rsidRPr="0035214B" w:rsidRDefault="00653544" w:rsidP="000B037D">
      <w:pPr>
        <w:rPr>
          <w:rFonts w:ascii="Gill Sans MT" w:hAnsi="Gill Sans MT"/>
          <w:color w:val="000000" w:themeColor="text1"/>
          <w:sz w:val="24"/>
          <w:szCs w:val="24"/>
          <w:lang w:val="fr-FR"/>
        </w:rPr>
      </w:pPr>
    </w:p>
    <w:p w14:paraId="0ABE454C" w14:textId="77777777" w:rsidR="00653544" w:rsidRPr="0035214B" w:rsidRDefault="00653544" w:rsidP="003F14C5">
      <w:pPr>
        <w:rPr>
          <w:rFonts w:ascii="Gill Sans MT" w:hAnsi="Gill Sans MT"/>
          <w:color w:val="000000" w:themeColor="text1"/>
          <w:sz w:val="24"/>
          <w:szCs w:val="24"/>
          <w:lang w:val="fr-FR"/>
        </w:rPr>
      </w:pPr>
    </w:p>
    <w:p w14:paraId="4075283C" w14:textId="77777777" w:rsidR="00653544" w:rsidRPr="0035214B" w:rsidRDefault="00653544" w:rsidP="003F14C5">
      <w:pPr>
        <w:rPr>
          <w:rFonts w:ascii="Gill Sans MT" w:hAnsi="Gill Sans MT"/>
          <w:color w:val="000000" w:themeColor="text1"/>
          <w:sz w:val="24"/>
          <w:szCs w:val="24"/>
          <w:lang w:val="fr-FR"/>
        </w:rPr>
      </w:pPr>
    </w:p>
    <w:p w14:paraId="69956567" w14:textId="77777777" w:rsidR="00653544" w:rsidRPr="0035214B" w:rsidRDefault="00653544" w:rsidP="003F14C5">
      <w:pPr>
        <w:rPr>
          <w:rFonts w:ascii="Gill Sans MT" w:hAnsi="Gill Sans MT"/>
          <w:color w:val="000000" w:themeColor="text1"/>
          <w:sz w:val="24"/>
          <w:szCs w:val="24"/>
          <w:lang w:val="fr-FR"/>
        </w:rPr>
      </w:pPr>
    </w:p>
    <w:p w14:paraId="236017EE" w14:textId="77777777" w:rsidR="00653544" w:rsidRPr="0035214B" w:rsidRDefault="00653544" w:rsidP="003F14C5">
      <w:pPr>
        <w:rPr>
          <w:rFonts w:ascii="Gill Sans MT" w:hAnsi="Gill Sans MT"/>
          <w:color w:val="000000" w:themeColor="text1"/>
          <w:sz w:val="24"/>
          <w:szCs w:val="24"/>
          <w:lang w:val="fr-FR"/>
        </w:rPr>
      </w:pPr>
    </w:p>
    <w:p w14:paraId="3882D470" w14:textId="77777777" w:rsidR="00653544" w:rsidRPr="0035214B" w:rsidRDefault="00653544" w:rsidP="003F14C5">
      <w:pPr>
        <w:pStyle w:val="Titre1"/>
        <w:spacing w:before="0" w:after="0"/>
        <w:rPr>
          <w:color w:val="000000" w:themeColor="text1"/>
          <w:sz w:val="24"/>
          <w:szCs w:val="24"/>
          <w:lang w:val="fr-FR"/>
        </w:rPr>
        <w:sectPr w:rsidR="00653544" w:rsidRPr="0035214B" w:rsidSect="000B037D">
          <w:footerReference w:type="default" r:id="rId12"/>
          <w:footnotePr>
            <w:numFmt w:val="chicago"/>
            <w:numRestart w:val="eachPage"/>
          </w:footnotePr>
          <w:type w:val="continuous"/>
          <w:pgSz w:w="12240" w:h="15840"/>
          <w:pgMar w:top="1417" w:right="1417" w:bottom="1417" w:left="1417" w:header="720" w:footer="390" w:gutter="0"/>
          <w:pgNumType w:start="1"/>
          <w:cols w:space="720"/>
          <w:docGrid w:linePitch="360"/>
        </w:sectPr>
      </w:pPr>
    </w:p>
    <w:p w14:paraId="7902BF2E" w14:textId="677F7081" w:rsidR="00687D01" w:rsidRPr="0035214B" w:rsidRDefault="00D95D8D" w:rsidP="003F14C5">
      <w:pPr>
        <w:pStyle w:val="Titre1"/>
        <w:keepLines/>
        <w:spacing w:before="0" w:after="0"/>
        <w:jc w:val="both"/>
        <w:rPr>
          <w:color w:val="000000" w:themeColor="text1"/>
          <w:sz w:val="24"/>
          <w:szCs w:val="24"/>
          <w:lang w:val="fr-FR"/>
        </w:rPr>
      </w:pPr>
      <w:bookmarkStart w:id="2" w:name="_Toc62146617"/>
      <w:r w:rsidRPr="0035214B">
        <w:rPr>
          <w:color w:val="000000" w:themeColor="text1"/>
          <w:sz w:val="24"/>
          <w:szCs w:val="24"/>
          <w:lang w:val="fr-FR"/>
        </w:rPr>
        <w:lastRenderedPageBreak/>
        <w:t>Résumé</w:t>
      </w:r>
      <w:bookmarkEnd w:id="2"/>
      <w:r w:rsidRPr="0035214B">
        <w:rPr>
          <w:color w:val="000000" w:themeColor="text1"/>
          <w:sz w:val="24"/>
          <w:szCs w:val="24"/>
          <w:lang w:val="fr-FR"/>
        </w:rPr>
        <w:t xml:space="preserve"> </w:t>
      </w:r>
    </w:p>
    <w:p w14:paraId="18586D69" w14:textId="1299DFE1" w:rsidR="00B96A8B" w:rsidRPr="0035214B" w:rsidRDefault="00B96A8B" w:rsidP="00A74A1D">
      <w:pPr>
        <w:spacing w:before="120" w:after="120"/>
        <w:ind w:left="4"/>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L’ONG Save the Children International (SCI) est chargée de la mise en œuvre du pro</w:t>
      </w:r>
      <w:r w:rsidR="00674A5B" w:rsidRPr="0035214B">
        <w:rPr>
          <w:rFonts w:ascii="Gill Sans MT" w:hAnsi="Gill Sans MT"/>
          <w:noProof/>
          <w:color w:val="000000" w:themeColor="text1"/>
          <w:sz w:val="24"/>
          <w:szCs w:val="24"/>
          <w:lang w:val="fr-FR" w:eastAsia="fr-FR"/>
        </w:rPr>
        <w:t>jet « </w:t>
      </w:r>
      <w:r w:rsidRPr="0035214B">
        <w:rPr>
          <w:rFonts w:ascii="Gill Sans MT" w:hAnsi="Gill Sans MT"/>
          <w:noProof/>
          <w:color w:val="000000" w:themeColor="text1"/>
          <w:sz w:val="24"/>
          <w:szCs w:val="24"/>
          <w:lang w:val="fr-FR" w:eastAsia="fr-FR"/>
        </w:rPr>
        <w:t>Adolescent Transition in West Africa (ATWA)</w:t>
      </w:r>
      <w:r w:rsidR="00674A5B" w:rsidRPr="0035214B">
        <w:rPr>
          <w:rFonts w:ascii="Gill Sans MT" w:hAnsi="Gill Sans MT"/>
          <w:noProof/>
          <w:color w:val="000000" w:themeColor="text1"/>
          <w:sz w:val="24"/>
          <w:szCs w:val="24"/>
          <w:lang w:val="fr-FR" w:eastAsia="fr-FR"/>
        </w:rPr>
        <w:t> »</w:t>
      </w:r>
      <w:r w:rsidRPr="0035214B">
        <w:rPr>
          <w:rFonts w:ascii="Gill Sans MT" w:hAnsi="Gill Sans MT"/>
          <w:noProof/>
          <w:color w:val="000000" w:themeColor="text1"/>
          <w:sz w:val="24"/>
          <w:szCs w:val="24"/>
          <w:lang w:val="fr-FR" w:eastAsia="fr-FR"/>
        </w:rPr>
        <w:t xml:space="preserve"> pour une durée de quatre (04) ans </w:t>
      </w:r>
      <w:r w:rsidR="001F4883" w:rsidRPr="0035214B">
        <w:rPr>
          <w:rFonts w:ascii="Gill Sans MT" w:hAnsi="Gill Sans MT"/>
          <w:noProof/>
          <w:color w:val="000000" w:themeColor="text1"/>
          <w:sz w:val="24"/>
          <w:szCs w:val="24"/>
          <w:lang w:val="fr-FR" w:eastAsia="fr-FR"/>
        </w:rPr>
        <w:t xml:space="preserve">couvrant la période </w:t>
      </w:r>
      <w:r w:rsidRPr="0035214B">
        <w:rPr>
          <w:rFonts w:ascii="Gill Sans MT" w:hAnsi="Gill Sans MT"/>
          <w:noProof/>
          <w:color w:val="000000" w:themeColor="text1"/>
          <w:sz w:val="24"/>
          <w:szCs w:val="24"/>
          <w:lang w:val="fr-FR" w:eastAsia="fr-FR"/>
        </w:rPr>
        <w:t>décembre 2019</w:t>
      </w:r>
      <w:r w:rsidR="001F4883" w:rsidRPr="0035214B">
        <w:rPr>
          <w:rFonts w:ascii="Gill Sans MT" w:hAnsi="Gill Sans MT"/>
          <w:noProof/>
          <w:color w:val="000000" w:themeColor="text1"/>
          <w:sz w:val="24"/>
          <w:szCs w:val="24"/>
          <w:lang w:val="fr-FR" w:eastAsia="fr-FR"/>
        </w:rPr>
        <w:t xml:space="preserve"> - </w:t>
      </w:r>
      <w:r w:rsidRPr="0035214B">
        <w:rPr>
          <w:rFonts w:ascii="Gill Sans MT" w:hAnsi="Gill Sans MT"/>
          <w:noProof/>
          <w:color w:val="000000" w:themeColor="text1"/>
          <w:sz w:val="24"/>
          <w:szCs w:val="24"/>
          <w:lang w:val="fr-FR" w:eastAsia="fr-FR"/>
        </w:rPr>
        <w:t xml:space="preserve">novembre 2023. </w:t>
      </w:r>
      <w:r w:rsidR="00216999" w:rsidRPr="0035214B">
        <w:rPr>
          <w:rFonts w:ascii="Gill Sans MT" w:hAnsi="Gill Sans MT"/>
          <w:noProof/>
          <w:color w:val="000000" w:themeColor="text1"/>
          <w:sz w:val="24"/>
          <w:szCs w:val="24"/>
          <w:lang w:val="fr-FR" w:eastAsia="fr-FR"/>
        </w:rPr>
        <w:t>Bénéficiant du financement du Gouvernement n</w:t>
      </w:r>
      <w:r w:rsidRPr="0035214B">
        <w:rPr>
          <w:rFonts w:ascii="Gill Sans MT" w:hAnsi="Gill Sans MT"/>
          <w:noProof/>
          <w:color w:val="000000" w:themeColor="text1"/>
          <w:sz w:val="24"/>
          <w:szCs w:val="24"/>
          <w:lang w:val="fr-FR" w:eastAsia="fr-FR"/>
        </w:rPr>
        <w:t>éerlandais</w:t>
      </w:r>
      <w:r w:rsidR="00216999" w:rsidRPr="0035214B">
        <w:rPr>
          <w:rFonts w:ascii="Gill Sans MT" w:hAnsi="Gill Sans MT"/>
          <w:noProof/>
          <w:color w:val="000000" w:themeColor="text1"/>
          <w:sz w:val="24"/>
          <w:szCs w:val="24"/>
          <w:lang w:val="fr-FR" w:eastAsia="fr-FR"/>
        </w:rPr>
        <w:t xml:space="preserve">, ce </w:t>
      </w:r>
      <w:r w:rsidRPr="0035214B">
        <w:rPr>
          <w:rFonts w:ascii="Gill Sans MT" w:hAnsi="Gill Sans MT"/>
          <w:noProof/>
          <w:color w:val="000000" w:themeColor="text1"/>
          <w:sz w:val="24"/>
          <w:szCs w:val="24"/>
          <w:lang w:val="fr-FR" w:eastAsia="fr-FR"/>
        </w:rPr>
        <w:t>pro</w:t>
      </w:r>
      <w:r w:rsidR="00674A5B" w:rsidRPr="0035214B">
        <w:rPr>
          <w:rFonts w:ascii="Gill Sans MT" w:hAnsi="Gill Sans MT"/>
          <w:noProof/>
          <w:color w:val="000000" w:themeColor="text1"/>
          <w:sz w:val="24"/>
          <w:szCs w:val="24"/>
          <w:lang w:val="fr-FR" w:eastAsia="fr-FR"/>
        </w:rPr>
        <w:t xml:space="preserve">jet </w:t>
      </w:r>
      <w:r w:rsidR="00B379D6" w:rsidRPr="0035214B">
        <w:rPr>
          <w:rFonts w:ascii="Gill Sans MT" w:hAnsi="Gill Sans MT"/>
          <w:noProof/>
          <w:color w:val="000000" w:themeColor="text1"/>
          <w:sz w:val="24"/>
          <w:szCs w:val="24"/>
          <w:lang w:val="fr-FR" w:eastAsia="fr-FR"/>
        </w:rPr>
        <w:t xml:space="preserve">vise à </w:t>
      </w:r>
      <w:r w:rsidR="00216999" w:rsidRPr="0035214B">
        <w:rPr>
          <w:rFonts w:ascii="Gill Sans MT" w:hAnsi="Gill Sans MT"/>
          <w:noProof/>
          <w:color w:val="000000" w:themeColor="text1"/>
          <w:sz w:val="24"/>
          <w:szCs w:val="24"/>
          <w:lang w:val="fr-FR" w:eastAsia="fr-FR"/>
        </w:rPr>
        <w:t xml:space="preserve">améliorer </w:t>
      </w:r>
      <w:r w:rsidRPr="0035214B">
        <w:rPr>
          <w:rFonts w:ascii="Gill Sans MT" w:hAnsi="Gill Sans MT"/>
          <w:noProof/>
          <w:color w:val="000000" w:themeColor="text1"/>
          <w:sz w:val="24"/>
          <w:szCs w:val="24"/>
          <w:lang w:val="fr-FR" w:eastAsia="fr-FR"/>
        </w:rPr>
        <w:t xml:space="preserve">la santé et </w:t>
      </w:r>
      <w:r w:rsidR="00216999" w:rsidRPr="0035214B">
        <w:rPr>
          <w:rFonts w:ascii="Gill Sans MT" w:hAnsi="Gill Sans MT"/>
          <w:noProof/>
          <w:color w:val="000000" w:themeColor="text1"/>
          <w:sz w:val="24"/>
          <w:szCs w:val="24"/>
          <w:lang w:val="fr-FR" w:eastAsia="fr-FR"/>
        </w:rPr>
        <w:t>l</w:t>
      </w:r>
      <w:r w:rsidRPr="0035214B">
        <w:rPr>
          <w:rFonts w:ascii="Gill Sans MT" w:hAnsi="Gill Sans MT"/>
          <w:noProof/>
          <w:color w:val="000000" w:themeColor="text1"/>
          <w:sz w:val="24"/>
          <w:szCs w:val="24"/>
          <w:lang w:val="fr-FR" w:eastAsia="fr-FR"/>
        </w:rPr>
        <w:t>es droits en matière de sexualité et de pro</w:t>
      </w:r>
      <w:r w:rsidR="00216999" w:rsidRPr="0035214B">
        <w:rPr>
          <w:rFonts w:ascii="Gill Sans MT" w:hAnsi="Gill Sans MT"/>
          <w:noProof/>
          <w:color w:val="000000" w:themeColor="text1"/>
          <w:sz w:val="24"/>
          <w:szCs w:val="24"/>
          <w:lang w:val="fr-FR" w:eastAsia="fr-FR"/>
        </w:rPr>
        <w:t xml:space="preserve">création pour les adolescents </w:t>
      </w:r>
      <w:r w:rsidRPr="0035214B">
        <w:rPr>
          <w:rFonts w:ascii="Gill Sans MT" w:hAnsi="Gill Sans MT"/>
          <w:noProof/>
          <w:color w:val="000000" w:themeColor="text1"/>
          <w:sz w:val="24"/>
          <w:szCs w:val="24"/>
          <w:lang w:val="fr-FR" w:eastAsia="fr-FR"/>
        </w:rPr>
        <w:t>âgés de 10-19 ans  au Mali, au Burkina Faso et au Niger</w:t>
      </w:r>
      <w:r w:rsidR="00216999" w:rsidRPr="0035214B">
        <w:rPr>
          <w:rFonts w:ascii="Gill Sans MT" w:hAnsi="Gill Sans MT"/>
          <w:noProof/>
          <w:color w:val="000000" w:themeColor="text1"/>
          <w:sz w:val="24"/>
          <w:szCs w:val="24"/>
          <w:lang w:val="fr-FR" w:eastAsia="fr-FR"/>
        </w:rPr>
        <w:t>, notamment, en tablant sur un changement des normes sociales l</w:t>
      </w:r>
      <w:r w:rsidRPr="0035214B">
        <w:rPr>
          <w:rFonts w:ascii="Gill Sans MT" w:hAnsi="Gill Sans MT"/>
          <w:noProof/>
          <w:color w:val="000000" w:themeColor="text1"/>
          <w:sz w:val="24"/>
          <w:szCs w:val="24"/>
          <w:lang w:val="fr-FR" w:eastAsia="fr-FR"/>
        </w:rPr>
        <w:t xml:space="preserve">iées à la santé </w:t>
      </w:r>
      <w:r w:rsidR="00674A5B" w:rsidRPr="0035214B">
        <w:rPr>
          <w:rFonts w:ascii="Gill Sans MT" w:hAnsi="Gill Sans MT"/>
          <w:noProof/>
          <w:color w:val="000000" w:themeColor="text1"/>
          <w:sz w:val="24"/>
          <w:szCs w:val="24"/>
          <w:lang w:val="fr-FR" w:eastAsia="fr-FR"/>
        </w:rPr>
        <w:t xml:space="preserve">sexuelle et </w:t>
      </w:r>
      <w:r w:rsidRPr="0035214B">
        <w:rPr>
          <w:rFonts w:ascii="Gill Sans MT" w:hAnsi="Gill Sans MT"/>
          <w:noProof/>
          <w:color w:val="000000" w:themeColor="text1"/>
          <w:sz w:val="24"/>
          <w:szCs w:val="24"/>
          <w:lang w:val="fr-FR" w:eastAsia="fr-FR"/>
        </w:rPr>
        <w:t>reproductive.</w:t>
      </w:r>
    </w:p>
    <w:p w14:paraId="136A03C1" w14:textId="675092AC" w:rsidR="00B96A8B" w:rsidRPr="0035214B" w:rsidRDefault="00634029" w:rsidP="00A74A1D">
      <w:pPr>
        <w:spacing w:before="120" w:after="120"/>
        <w:ind w:left="4"/>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Cette ambition requiert une approche partipative impliquant divers acteurs afin de </w:t>
      </w:r>
      <w:r w:rsidR="00B96A8B" w:rsidRPr="0035214B">
        <w:rPr>
          <w:rFonts w:ascii="Gill Sans MT" w:hAnsi="Gill Sans MT"/>
          <w:noProof/>
          <w:color w:val="000000" w:themeColor="text1"/>
          <w:sz w:val="24"/>
          <w:szCs w:val="24"/>
          <w:lang w:val="fr-FR" w:eastAsia="fr-FR"/>
        </w:rPr>
        <w:t>recueillir des informations sur les normes sociales pour améliorer la conception de l'intervention d</w:t>
      </w:r>
      <w:r w:rsidRPr="0035214B">
        <w:rPr>
          <w:rFonts w:ascii="Gill Sans MT" w:hAnsi="Gill Sans MT"/>
          <w:noProof/>
          <w:color w:val="000000" w:themeColor="text1"/>
          <w:sz w:val="24"/>
          <w:szCs w:val="24"/>
          <w:lang w:val="fr-FR" w:eastAsia="fr-FR"/>
        </w:rPr>
        <w:t xml:space="preserve">u projet. </w:t>
      </w:r>
      <w:r w:rsidR="00403AC3" w:rsidRPr="0035214B">
        <w:rPr>
          <w:rFonts w:ascii="Gill Sans MT" w:hAnsi="Gill Sans MT"/>
          <w:noProof/>
          <w:color w:val="000000" w:themeColor="text1"/>
          <w:sz w:val="24"/>
          <w:szCs w:val="24"/>
          <w:lang w:val="fr-FR" w:eastAsia="fr-FR"/>
        </w:rPr>
        <w:t>L’approche méthodologique est fondée sur l’utilisation d</w:t>
      </w:r>
      <w:r w:rsidR="00080DF8" w:rsidRPr="0035214B">
        <w:rPr>
          <w:rFonts w:ascii="Gill Sans MT" w:hAnsi="Gill Sans MT"/>
          <w:noProof/>
          <w:color w:val="000000" w:themeColor="text1"/>
          <w:sz w:val="24"/>
          <w:szCs w:val="24"/>
          <w:lang w:val="fr-FR" w:eastAsia="fr-FR"/>
        </w:rPr>
        <w:t>’un outil d’exploration des normes (</w:t>
      </w:r>
      <w:r w:rsidR="00403AC3" w:rsidRPr="0035214B">
        <w:rPr>
          <w:rFonts w:ascii="Gill Sans MT" w:hAnsi="Gill Sans MT"/>
          <w:noProof/>
          <w:color w:val="000000" w:themeColor="text1"/>
          <w:sz w:val="24"/>
          <w:szCs w:val="24"/>
          <w:lang w:val="fr-FR" w:eastAsia="fr-FR"/>
        </w:rPr>
        <w:t>Social Norms Exploration Tools (SNET)</w:t>
      </w:r>
      <w:r w:rsidR="00080DF8" w:rsidRPr="0035214B">
        <w:rPr>
          <w:rFonts w:ascii="Gill Sans MT" w:hAnsi="Gill Sans MT"/>
          <w:noProof/>
          <w:color w:val="000000" w:themeColor="text1"/>
          <w:sz w:val="24"/>
          <w:szCs w:val="24"/>
          <w:lang w:val="fr-FR" w:eastAsia="fr-FR"/>
        </w:rPr>
        <w:t xml:space="preserve">). Le SNET est un outil standardisé </w:t>
      </w:r>
      <w:r w:rsidR="00403AC3" w:rsidRPr="0035214B">
        <w:rPr>
          <w:rFonts w:ascii="Gill Sans MT" w:hAnsi="Gill Sans MT"/>
          <w:noProof/>
          <w:color w:val="000000" w:themeColor="text1"/>
          <w:sz w:val="24"/>
          <w:szCs w:val="24"/>
          <w:lang w:val="fr-FR" w:eastAsia="fr-FR"/>
        </w:rPr>
        <w:t xml:space="preserve">développé par </w:t>
      </w:r>
      <w:r w:rsidR="00B96A8B" w:rsidRPr="0035214B">
        <w:rPr>
          <w:rFonts w:ascii="Gill Sans MT" w:hAnsi="Gill Sans MT"/>
          <w:noProof/>
          <w:color w:val="000000" w:themeColor="text1"/>
          <w:sz w:val="24"/>
          <w:szCs w:val="24"/>
          <w:lang w:val="fr-FR" w:eastAsia="fr-FR"/>
        </w:rPr>
        <w:t xml:space="preserve">l’Institut pour la Santé de la Reproduction (IRH) </w:t>
      </w:r>
      <w:r w:rsidR="00EB6397" w:rsidRPr="0035214B">
        <w:rPr>
          <w:rFonts w:ascii="Gill Sans MT" w:hAnsi="Gill Sans MT"/>
          <w:noProof/>
          <w:color w:val="000000" w:themeColor="text1"/>
          <w:sz w:val="24"/>
          <w:szCs w:val="24"/>
          <w:lang w:val="fr-FR" w:eastAsia="fr-FR"/>
        </w:rPr>
        <w:t xml:space="preserve">pour permettre non seulement </w:t>
      </w:r>
      <w:r w:rsidR="00B96A8B" w:rsidRPr="0035214B">
        <w:rPr>
          <w:rFonts w:ascii="Gill Sans MT" w:hAnsi="Gill Sans MT"/>
          <w:noProof/>
          <w:color w:val="000000" w:themeColor="text1"/>
          <w:sz w:val="24"/>
          <w:szCs w:val="24"/>
          <w:lang w:val="fr-FR" w:eastAsia="fr-FR"/>
        </w:rPr>
        <w:t>de comprendre les normes sociales liées à un comportement</w:t>
      </w:r>
      <w:r w:rsidR="00080DF8" w:rsidRPr="0035214B">
        <w:rPr>
          <w:rFonts w:ascii="Gill Sans MT" w:hAnsi="Gill Sans MT"/>
          <w:noProof/>
          <w:color w:val="000000" w:themeColor="text1"/>
          <w:sz w:val="24"/>
          <w:szCs w:val="24"/>
          <w:lang w:val="fr-FR" w:eastAsia="fr-FR"/>
        </w:rPr>
        <w:t xml:space="preserve">, mais aussi </w:t>
      </w:r>
      <w:r w:rsidR="00B96A8B" w:rsidRPr="0035214B">
        <w:rPr>
          <w:rFonts w:ascii="Gill Sans MT" w:hAnsi="Gill Sans MT"/>
          <w:noProof/>
          <w:color w:val="000000" w:themeColor="text1"/>
          <w:sz w:val="24"/>
          <w:szCs w:val="24"/>
          <w:lang w:val="fr-FR" w:eastAsia="fr-FR"/>
        </w:rPr>
        <w:t>de developper et d’a</w:t>
      </w:r>
      <w:r w:rsidR="00EB6397" w:rsidRPr="0035214B">
        <w:rPr>
          <w:rFonts w:ascii="Gill Sans MT" w:hAnsi="Gill Sans MT"/>
          <w:noProof/>
          <w:color w:val="000000" w:themeColor="text1"/>
          <w:sz w:val="24"/>
          <w:szCs w:val="24"/>
          <w:lang w:val="fr-FR" w:eastAsia="fr-FR"/>
        </w:rPr>
        <w:t xml:space="preserve">ffiner </w:t>
      </w:r>
      <w:r w:rsidR="00B96A8B" w:rsidRPr="0035214B">
        <w:rPr>
          <w:rFonts w:ascii="Gill Sans MT" w:hAnsi="Gill Sans MT"/>
          <w:noProof/>
          <w:color w:val="000000" w:themeColor="text1"/>
          <w:sz w:val="24"/>
          <w:szCs w:val="24"/>
          <w:lang w:val="fr-FR" w:eastAsia="fr-FR"/>
        </w:rPr>
        <w:t>le</w:t>
      </w:r>
      <w:r w:rsidR="006A2E4B" w:rsidRPr="0035214B">
        <w:rPr>
          <w:rFonts w:ascii="Gill Sans MT" w:hAnsi="Gill Sans MT"/>
          <w:noProof/>
          <w:color w:val="000000" w:themeColor="text1"/>
          <w:sz w:val="24"/>
          <w:szCs w:val="24"/>
          <w:lang w:val="fr-FR" w:eastAsia="fr-FR"/>
        </w:rPr>
        <w:t xml:space="preserve">s </w:t>
      </w:r>
      <w:r w:rsidR="00B96A8B" w:rsidRPr="0035214B">
        <w:rPr>
          <w:rFonts w:ascii="Gill Sans MT" w:hAnsi="Gill Sans MT"/>
          <w:noProof/>
          <w:color w:val="000000" w:themeColor="text1"/>
          <w:sz w:val="24"/>
          <w:szCs w:val="24"/>
          <w:lang w:val="fr-FR" w:eastAsia="fr-FR"/>
        </w:rPr>
        <w:t>intervention</w:t>
      </w:r>
      <w:r w:rsidR="00EB6397" w:rsidRPr="0035214B">
        <w:rPr>
          <w:rFonts w:ascii="Gill Sans MT" w:hAnsi="Gill Sans MT"/>
          <w:noProof/>
          <w:color w:val="000000" w:themeColor="text1"/>
          <w:sz w:val="24"/>
          <w:szCs w:val="24"/>
          <w:lang w:val="fr-FR" w:eastAsia="fr-FR"/>
        </w:rPr>
        <w:t>s</w:t>
      </w:r>
      <w:r w:rsidR="00B96A8B" w:rsidRPr="0035214B">
        <w:rPr>
          <w:rFonts w:ascii="Gill Sans MT" w:hAnsi="Gill Sans MT"/>
          <w:noProof/>
          <w:color w:val="000000" w:themeColor="text1"/>
          <w:sz w:val="24"/>
          <w:szCs w:val="24"/>
          <w:lang w:val="fr-FR" w:eastAsia="fr-FR"/>
        </w:rPr>
        <w:t xml:space="preserve"> et les indicateurs d’évaluation </w:t>
      </w:r>
      <w:r w:rsidR="006A2E4B" w:rsidRPr="0035214B">
        <w:rPr>
          <w:rFonts w:ascii="Gill Sans MT" w:hAnsi="Gill Sans MT"/>
          <w:noProof/>
          <w:color w:val="000000" w:themeColor="text1"/>
          <w:sz w:val="24"/>
          <w:szCs w:val="24"/>
          <w:lang w:val="fr-FR" w:eastAsia="fr-FR"/>
        </w:rPr>
        <w:t xml:space="preserve">et corrélativement </w:t>
      </w:r>
      <w:r w:rsidR="00080DF8" w:rsidRPr="0035214B">
        <w:rPr>
          <w:rFonts w:ascii="Gill Sans MT" w:hAnsi="Gill Sans MT"/>
          <w:noProof/>
          <w:color w:val="000000" w:themeColor="text1"/>
          <w:sz w:val="24"/>
          <w:szCs w:val="24"/>
          <w:lang w:val="fr-FR" w:eastAsia="fr-FR"/>
        </w:rPr>
        <w:t>d’</w:t>
      </w:r>
      <w:r w:rsidR="00EB6397" w:rsidRPr="0035214B">
        <w:rPr>
          <w:rFonts w:ascii="Gill Sans MT" w:hAnsi="Gill Sans MT"/>
          <w:noProof/>
          <w:color w:val="000000" w:themeColor="text1"/>
          <w:sz w:val="24"/>
          <w:szCs w:val="24"/>
          <w:lang w:val="fr-FR" w:eastAsia="fr-FR"/>
        </w:rPr>
        <w:t xml:space="preserve">impulser </w:t>
      </w:r>
      <w:r w:rsidR="00B96A8B" w:rsidRPr="0035214B">
        <w:rPr>
          <w:rFonts w:ascii="Gill Sans MT" w:hAnsi="Gill Sans MT"/>
          <w:noProof/>
          <w:color w:val="000000" w:themeColor="text1"/>
          <w:sz w:val="24"/>
          <w:szCs w:val="24"/>
          <w:lang w:val="fr-FR" w:eastAsia="fr-FR"/>
        </w:rPr>
        <w:t xml:space="preserve">les changements </w:t>
      </w:r>
      <w:r w:rsidR="00EB6397" w:rsidRPr="0035214B">
        <w:rPr>
          <w:rFonts w:ascii="Gill Sans MT" w:hAnsi="Gill Sans MT"/>
          <w:noProof/>
          <w:color w:val="000000" w:themeColor="text1"/>
          <w:sz w:val="24"/>
          <w:szCs w:val="24"/>
          <w:lang w:val="fr-FR" w:eastAsia="fr-FR"/>
        </w:rPr>
        <w:t>souhaités</w:t>
      </w:r>
      <w:r w:rsidR="00B96A8B" w:rsidRPr="0035214B">
        <w:rPr>
          <w:rFonts w:ascii="Gill Sans MT" w:hAnsi="Gill Sans MT"/>
          <w:noProof/>
          <w:color w:val="000000" w:themeColor="text1"/>
          <w:sz w:val="24"/>
          <w:szCs w:val="24"/>
          <w:lang w:val="fr-FR" w:eastAsia="fr-FR"/>
        </w:rPr>
        <w:t xml:space="preserve">.   </w:t>
      </w:r>
    </w:p>
    <w:p w14:paraId="651EB5D6" w14:textId="02F6C62A" w:rsidR="00B96A8B" w:rsidRPr="0035214B" w:rsidRDefault="00403AC3" w:rsidP="00A74A1D">
      <w:pPr>
        <w:spacing w:before="120" w:after="120"/>
        <w:ind w:left="4"/>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Ainsi, </w:t>
      </w:r>
      <w:r w:rsidR="00B37EC1" w:rsidRPr="0035214B">
        <w:rPr>
          <w:rFonts w:ascii="Gill Sans MT" w:hAnsi="Gill Sans MT"/>
          <w:noProof/>
          <w:color w:val="000000" w:themeColor="text1"/>
          <w:sz w:val="24"/>
          <w:szCs w:val="24"/>
          <w:lang w:val="fr-FR" w:eastAsia="fr-FR"/>
        </w:rPr>
        <w:t>e</w:t>
      </w:r>
      <w:r w:rsidR="00B96A8B" w:rsidRPr="0035214B">
        <w:rPr>
          <w:rFonts w:ascii="Gill Sans MT" w:hAnsi="Gill Sans MT"/>
          <w:noProof/>
          <w:color w:val="000000" w:themeColor="text1"/>
          <w:sz w:val="24"/>
          <w:szCs w:val="24"/>
          <w:lang w:val="fr-FR" w:eastAsia="fr-FR"/>
        </w:rPr>
        <w:t>n collaboration avec l'Université de Californie-</w:t>
      </w:r>
      <w:r w:rsidR="00B37EC1" w:rsidRPr="0035214B">
        <w:rPr>
          <w:rFonts w:ascii="Gill Sans MT" w:hAnsi="Gill Sans MT"/>
          <w:noProof/>
          <w:color w:val="000000" w:themeColor="text1"/>
          <w:sz w:val="24"/>
          <w:szCs w:val="24"/>
          <w:lang w:val="fr-FR" w:eastAsia="fr-FR"/>
        </w:rPr>
        <w:t xml:space="preserve">San Diego (UCSD), </w:t>
      </w:r>
      <w:r w:rsidRPr="0035214B">
        <w:rPr>
          <w:rFonts w:ascii="Gill Sans MT" w:hAnsi="Gill Sans MT"/>
          <w:noProof/>
          <w:color w:val="000000" w:themeColor="text1"/>
          <w:sz w:val="24"/>
          <w:szCs w:val="24"/>
          <w:lang w:val="fr-FR" w:eastAsia="fr-FR"/>
        </w:rPr>
        <w:t>OASIS Niger a conduit</w:t>
      </w:r>
      <w:r w:rsidR="00B37EC1" w:rsidRPr="0035214B">
        <w:rPr>
          <w:rFonts w:ascii="Gill Sans MT" w:hAnsi="Gill Sans MT"/>
          <w:noProof/>
          <w:color w:val="000000" w:themeColor="text1"/>
          <w:sz w:val="24"/>
          <w:szCs w:val="24"/>
          <w:lang w:val="fr-FR" w:eastAsia="fr-FR"/>
        </w:rPr>
        <w:t xml:space="preserve"> </w:t>
      </w:r>
      <w:r w:rsidRPr="0035214B">
        <w:rPr>
          <w:rFonts w:ascii="Gill Sans MT" w:hAnsi="Gill Sans MT"/>
          <w:noProof/>
          <w:color w:val="000000" w:themeColor="text1"/>
          <w:sz w:val="24"/>
          <w:szCs w:val="24"/>
          <w:lang w:val="fr-FR" w:eastAsia="fr-FR"/>
        </w:rPr>
        <w:t>l</w:t>
      </w:r>
      <w:r w:rsidR="00B37EC1" w:rsidRPr="0035214B">
        <w:rPr>
          <w:rFonts w:ascii="Gill Sans MT" w:hAnsi="Gill Sans MT"/>
          <w:noProof/>
          <w:color w:val="000000" w:themeColor="text1"/>
          <w:sz w:val="24"/>
          <w:szCs w:val="24"/>
          <w:lang w:val="fr-FR" w:eastAsia="fr-FR"/>
        </w:rPr>
        <w:t>es travaux de c</w:t>
      </w:r>
      <w:r w:rsidR="00B96A8B" w:rsidRPr="0035214B">
        <w:rPr>
          <w:rFonts w:ascii="Gill Sans MT" w:hAnsi="Gill Sans MT"/>
          <w:noProof/>
          <w:color w:val="000000" w:themeColor="text1"/>
          <w:sz w:val="24"/>
          <w:szCs w:val="24"/>
          <w:lang w:val="fr-FR" w:eastAsia="fr-FR"/>
        </w:rPr>
        <w:t xml:space="preserve">ette étude pour </w:t>
      </w:r>
      <w:r w:rsidR="00B37EC1" w:rsidRPr="0035214B">
        <w:rPr>
          <w:rFonts w:ascii="Gill Sans MT" w:hAnsi="Gill Sans MT"/>
          <w:noProof/>
          <w:color w:val="000000" w:themeColor="text1"/>
          <w:sz w:val="24"/>
          <w:szCs w:val="24"/>
          <w:lang w:val="fr-FR" w:eastAsia="fr-FR"/>
        </w:rPr>
        <w:t xml:space="preserve">le compte de </w:t>
      </w:r>
      <w:r w:rsidR="00B96A8B" w:rsidRPr="0035214B">
        <w:rPr>
          <w:rFonts w:ascii="Gill Sans MT" w:hAnsi="Gill Sans MT"/>
          <w:noProof/>
          <w:color w:val="000000" w:themeColor="text1"/>
          <w:sz w:val="24"/>
          <w:szCs w:val="24"/>
          <w:lang w:val="fr-FR" w:eastAsia="fr-FR"/>
        </w:rPr>
        <w:t xml:space="preserve">Save The Children Burkina Faso (SCI-BF). </w:t>
      </w:r>
      <w:r w:rsidR="00BC7D39" w:rsidRPr="0035214B">
        <w:rPr>
          <w:rFonts w:ascii="Gill Sans MT" w:hAnsi="Gill Sans MT"/>
          <w:noProof/>
          <w:color w:val="000000" w:themeColor="text1"/>
          <w:sz w:val="24"/>
          <w:szCs w:val="24"/>
          <w:lang w:val="fr-FR" w:eastAsia="fr-FR"/>
        </w:rPr>
        <w:t xml:space="preserve">Deux comportements majeurs à explorer ont été ciblés : </w:t>
      </w:r>
    </w:p>
    <w:p w14:paraId="6BBD6931" w14:textId="322E1434" w:rsidR="00BC7D39" w:rsidRPr="0035214B" w:rsidRDefault="00BC7D39" w:rsidP="00A74A1D">
      <w:pPr>
        <w:pStyle w:val="Paragraphedeliste"/>
        <w:numPr>
          <w:ilvl w:val="0"/>
          <w:numId w:val="14"/>
        </w:numPr>
        <w:spacing w:before="120" w:after="120"/>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Les adolescents et adolescentes n’apprennent pas comment prévenir les grossesses non désirées et non planifiées.</w:t>
      </w:r>
    </w:p>
    <w:p w14:paraId="560AC632" w14:textId="4F0235E4" w:rsidR="00BC7D39" w:rsidRPr="0035214B" w:rsidRDefault="00BC7D39" w:rsidP="00A74A1D">
      <w:pPr>
        <w:pStyle w:val="Paragraphedeliste"/>
        <w:numPr>
          <w:ilvl w:val="0"/>
          <w:numId w:val="14"/>
        </w:numPr>
        <w:spacing w:before="120" w:after="120"/>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Les adolescents et adolescentes n’apprennent pas comment gérer la puberté et la menstruation.</w:t>
      </w:r>
    </w:p>
    <w:p w14:paraId="5CA5391C" w14:textId="23738F80" w:rsidR="00A56AFA" w:rsidRPr="0035214B" w:rsidRDefault="00A56AFA"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Les résultats </w:t>
      </w:r>
      <w:r w:rsidR="00B37EC1" w:rsidRPr="0035214B">
        <w:rPr>
          <w:rFonts w:ascii="Gill Sans MT" w:hAnsi="Gill Sans MT"/>
          <w:noProof/>
          <w:color w:val="000000" w:themeColor="text1"/>
          <w:sz w:val="24"/>
          <w:szCs w:val="24"/>
          <w:lang w:val="fr-FR" w:eastAsia="fr-FR"/>
        </w:rPr>
        <w:t xml:space="preserve">de l’étude </w:t>
      </w:r>
      <w:r w:rsidRPr="0035214B">
        <w:rPr>
          <w:rFonts w:ascii="Gill Sans MT" w:hAnsi="Gill Sans MT"/>
          <w:noProof/>
          <w:color w:val="000000" w:themeColor="text1"/>
          <w:sz w:val="24"/>
          <w:szCs w:val="24"/>
          <w:lang w:val="fr-FR" w:eastAsia="fr-FR"/>
        </w:rPr>
        <w:t xml:space="preserve">montrent que les </w:t>
      </w:r>
      <w:r w:rsidR="00B96A8B" w:rsidRPr="0035214B">
        <w:rPr>
          <w:rFonts w:ascii="Gill Sans MT" w:hAnsi="Gill Sans MT"/>
          <w:noProof/>
          <w:color w:val="000000" w:themeColor="text1"/>
          <w:sz w:val="24"/>
          <w:szCs w:val="24"/>
          <w:lang w:val="fr-FR" w:eastAsia="fr-FR"/>
        </w:rPr>
        <w:t xml:space="preserve">principaux </w:t>
      </w:r>
      <w:r w:rsidR="00B37EC1" w:rsidRPr="0035214B">
        <w:rPr>
          <w:rFonts w:ascii="Gill Sans MT" w:hAnsi="Gill Sans MT"/>
          <w:noProof/>
          <w:color w:val="000000" w:themeColor="text1"/>
          <w:sz w:val="24"/>
          <w:szCs w:val="24"/>
          <w:lang w:val="fr-FR" w:eastAsia="fr-FR"/>
        </w:rPr>
        <w:t xml:space="preserve">référents sociaux </w:t>
      </w:r>
      <w:r w:rsidRPr="0035214B">
        <w:rPr>
          <w:rFonts w:ascii="Gill Sans MT" w:hAnsi="Gill Sans MT"/>
          <w:noProof/>
          <w:color w:val="000000" w:themeColor="text1"/>
          <w:sz w:val="24"/>
          <w:szCs w:val="24"/>
          <w:lang w:val="fr-FR" w:eastAsia="fr-FR"/>
        </w:rPr>
        <w:t xml:space="preserve">des adolescents sont les mères, </w:t>
      </w:r>
      <w:r w:rsidR="00B37EC1" w:rsidRPr="0035214B">
        <w:rPr>
          <w:rFonts w:ascii="Gill Sans MT" w:hAnsi="Gill Sans MT"/>
          <w:noProof/>
          <w:color w:val="000000" w:themeColor="text1"/>
          <w:sz w:val="24"/>
          <w:szCs w:val="24"/>
          <w:lang w:val="fr-FR" w:eastAsia="fr-FR"/>
        </w:rPr>
        <w:t>les p</w:t>
      </w:r>
      <w:r w:rsidRPr="0035214B">
        <w:rPr>
          <w:rFonts w:ascii="Gill Sans MT" w:hAnsi="Gill Sans MT"/>
          <w:noProof/>
          <w:color w:val="000000" w:themeColor="text1"/>
          <w:sz w:val="24"/>
          <w:szCs w:val="24"/>
          <w:lang w:val="fr-FR" w:eastAsia="fr-FR"/>
        </w:rPr>
        <w:t xml:space="preserve">ères, </w:t>
      </w:r>
      <w:r w:rsidR="00B37EC1" w:rsidRPr="0035214B">
        <w:rPr>
          <w:rFonts w:ascii="Gill Sans MT" w:hAnsi="Gill Sans MT"/>
          <w:noProof/>
          <w:color w:val="000000" w:themeColor="text1"/>
          <w:sz w:val="24"/>
          <w:szCs w:val="24"/>
          <w:lang w:val="fr-FR" w:eastAsia="fr-FR"/>
        </w:rPr>
        <w:t xml:space="preserve">les </w:t>
      </w:r>
      <w:r w:rsidRPr="0035214B">
        <w:rPr>
          <w:rFonts w:ascii="Gill Sans MT" w:hAnsi="Gill Sans MT"/>
          <w:noProof/>
          <w:color w:val="000000" w:themeColor="text1"/>
          <w:sz w:val="24"/>
          <w:szCs w:val="24"/>
          <w:lang w:val="fr-FR" w:eastAsia="fr-FR"/>
        </w:rPr>
        <w:t xml:space="preserve">grandes sœurs, </w:t>
      </w:r>
      <w:bookmarkStart w:id="3" w:name="_Hlk60666671"/>
      <w:r w:rsidRPr="0035214B">
        <w:rPr>
          <w:rFonts w:ascii="Gill Sans MT" w:hAnsi="Gill Sans MT"/>
          <w:noProof/>
          <w:color w:val="000000" w:themeColor="text1"/>
          <w:sz w:val="24"/>
          <w:szCs w:val="24"/>
          <w:lang w:val="fr-FR" w:eastAsia="fr-FR"/>
        </w:rPr>
        <w:t xml:space="preserve">grands-mères, grands-pères </w:t>
      </w:r>
      <w:bookmarkEnd w:id="3"/>
      <w:r w:rsidRPr="0035214B">
        <w:rPr>
          <w:rFonts w:ascii="Gill Sans MT" w:hAnsi="Gill Sans MT"/>
          <w:noProof/>
          <w:color w:val="000000" w:themeColor="text1"/>
          <w:sz w:val="24"/>
          <w:szCs w:val="24"/>
          <w:lang w:val="fr-FR" w:eastAsia="fr-FR"/>
        </w:rPr>
        <w:t>pour le comportement sur la gestion de la puberté/l’hygiène</w:t>
      </w:r>
      <w:r w:rsidR="00933D01" w:rsidRPr="0035214B">
        <w:rPr>
          <w:rFonts w:ascii="Gill Sans MT" w:hAnsi="Gill Sans MT"/>
          <w:noProof/>
          <w:color w:val="000000" w:themeColor="text1"/>
          <w:sz w:val="24"/>
          <w:szCs w:val="24"/>
          <w:lang w:val="fr-FR" w:eastAsia="fr-FR"/>
        </w:rPr>
        <w:t xml:space="preserve"> </w:t>
      </w:r>
      <w:r w:rsidRPr="0035214B">
        <w:rPr>
          <w:rFonts w:ascii="Gill Sans MT" w:hAnsi="Gill Sans MT"/>
          <w:noProof/>
          <w:color w:val="000000" w:themeColor="text1"/>
          <w:sz w:val="24"/>
          <w:szCs w:val="24"/>
          <w:lang w:val="fr-FR" w:eastAsia="fr-FR"/>
        </w:rPr>
        <w:t>menstruelle. Les agents de santé, les amis et les enseignants constituent les principaux groupes de référence sur la prévention des grossesses précoces/non désirées. Quel que soit le comportement</w:t>
      </w:r>
      <w:r w:rsidR="00933D01" w:rsidRPr="0035214B">
        <w:rPr>
          <w:rFonts w:ascii="Gill Sans MT" w:hAnsi="Gill Sans MT"/>
          <w:noProof/>
          <w:color w:val="000000" w:themeColor="text1"/>
          <w:sz w:val="24"/>
          <w:szCs w:val="24"/>
          <w:lang w:val="fr-FR" w:eastAsia="fr-FR"/>
        </w:rPr>
        <w:t xml:space="preserve"> considéré</w:t>
      </w:r>
      <w:r w:rsidRPr="0035214B">
        <w:rPr>
          <w:rFonts w:ascii="Gill Sans MT" w:hAnsi="Gill Sans MT"/>
          <w:noProof/>
          <w:color w:val="000000" w:themeColor="text1"/>
          <w:sz w:val="24"/>
          <w:szCs w:val="24"/>
          <w:lang w:val="fr-FR" w:eastAsia="fr-FR"/>
        </w:rPr>
        <w:t xml:space="preserve">, les mères constituent le principal </w:t>
      </w:r>
      <w:r w:rsidR="00B37EC1" w:rsidRPr="0035214B">
        <w:rPr>
          <w:rFonts w:ascii="Gill Sans MT" w:hAnsi="Gill Sans MT"/>
          <w:noProof/>
          <w:color w:val="000000" w:themeColor="text1"/>
          <w:sz w:val="24"/>
          <w:szCs w:val="24"/>
          <w:lang w:val="fr-FR" w:eastAsia="fr-FR"/>
        </w:rPr>
        <w:t>référentiel d</w:t>
      </w:r>
      <w:r w:rsidRPr="0035214B">
        <w:rPr>
          <w:rFonts w:ascii="Gill Sans MT" w:hAnsi="Gill Sans MT"/>
          <w:noProof/>
          <w:color w:val="000000" w:themeColor="text1"/>
          <w:sz w:val="24"/>
          <w:szCs w:val="24"/>
          <w:lang w:val="fr-FR" w:eastAsia="fr-FR"/>
        </w:rPr>
        <w:t>es adolescents.</w:t>
      </w:r>
    </w:p>
    <w:p w14:paraId="498CD28B" w14:textId="391C1A5B" w:rsidR="00A56AFA" w:rsidRPr="0035214B" w:rsidRDefault="009C4175"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L</w:t>
      </w:r>
      <w:r w:rsidR="00A56AFA" w:rsidRPr="0035214B">
        <w:rPr>
          <w:rFonts w:ascii="Gill Sans MT" w:hAnsi="Gill Sans MT"/>
          <w:noProof/>
          <w:color w:val="000000" w:themeColor="text1"/>
          <w:sz w:val="24"/>
          <w:szCs w:val="24"/>
          <w:lang w:val="fr-FR" w:eastAsia="fr-FR"/>
        </w:rPr>
        <w:t xml:space="preserve">a méconnaissance et les préjugés sur les méthodes de </w:t>
      </w:r>
      <w:bookmarkStart w:id="4" w:name="_Hlk60151255"/>
      <w:r w:rsidR="00A56AFA" w:rsidRPr="0035214B">
        <w:rPr>
          <w:rFonts w:ascii="Gill Sans MT" w:hAnsi="Gill Sans MT"/>
          <w:noProof/>
          <w:color w:val="000000" w:themeColor="text1"/>
          <w:sz w:val="24"/>
          <w:szCs w:val="24"/>
          <w:lang w:val="fr-FR" w:eastAsia="fr-FR"/>
        </w:rPr>
        <w:t xml:space="preserve">Planification Familiale (PF), </w:t>
      </w:r>
      <w:bookmarkEnd w:id="4"/>
      <w:r w:rsidR="00A56AFA" w:rsidRPr="0035214B">
        <w:rPr>
          <w:rFonts w:ascii="Gill Sans MT" w:hAnsi="Gill Sans MT"/>
          <w:noProof/>
          <w:color w:val="000000" w:themeColor="text1"/>
          <w:sz w:val="24"/>
          <w:szCs w:val="24"/>
          <w:lang w:val="fr-FR" w:eastAsia="fr-FR"/>
        </w:rPr>
        <w:t xml:space="preserve">la honte, prévention des grossesses précoces/non désirées considérée comme sujet d’adultes, la peur de pervertir les adolescents sont </w:t>
      </w:r>
      <w:r w:rsidRPr="0035214B">
        <w:rPr>
          <w:rFonts w:ascii="Gill Sans MT" w:hAnsi="Gill Sans MT"/>
          <w:noProof/>
          <w:color w:val="000000" w:themeColor="text1"/>
          <w:sz w:val="24"/>
          <w:szCs w:val="24"/>
          <w:lang w:val="fr-FR" w:eastAsia="fr-FR"/>
        </w:rPr>
        <w:t>autant d</w:t>
      </w:r>
      <w:r w:rsidR="00620109" w:rsidRPr="0035214B">
        <w:rPr>
          <w:rFonts w:ascii="Gill Sans MT" w:hAnsi="Gill Sans MT"/>
          <w:noProof/>
          <w:color w:val="000000" w:themeColor="text1"/>
          <w:sz w:val="24"/>
          <w:szCs w:val="24"/>
          <w:lang w:val="fr-FR" w:eastAsia="fr-FR"/>
        </w:rPr>
        <w:t xml:space="preserve">’éléments </w:t>
      </w:r>
      <w:r w:rsidRPr="0035214B">
        <w:rPr>
          <w:rFonts w:ascii="Gill Sans MT" w:hAnsi="Gill Sans MT"/>
          <w:noProof/>
          <w:color w:val="000000" w:themeColor="text1"/>
          <w:sz w:val="24"/>
          <w:szCs w:val="24"/>
          <w:lang w:val="fr-FR" w:eastAsia="fr-FR"/>
        </w:rPr>
        <w:t xml:space="preserve">identifiés, dans le cadre de l’exploration des normes, comme </w:t>
      </w:r>
      <w:r w:rsidR="00620109" w:rsidRPr="0035214B">
        <w:rPr>
          <w:rFonts w:ascii="Gill Sans MT" w:hAnsi="Gill Sans MT"/>
          <w:noProof/>
          <w:color w:val="000000" w:themeColor="text1"/>
          <w:sz w:val="24"/>
          <w:szCs w:val="24"/>
          <w:lang w:val="fr-FR" w:eastAsia="fr-FR"/>
        </w:rPr>
        <w:t xml:space="preserve">facteurs normatifs influant sur </w:t>
      </w:r>
      <w:r w:rsidR="00A56AFA" w:rsidRPr="0035214B">
        <w:rPr>
          <w:rFonts w:ascii="Gill Sans MT" w:hAnsi="Gill Sans MT"/>
          <w:noProof/>
          <w:color w:val="000000" w:themeColor="text1"/>
          <w:sz w:val="24"/>
          <w:szCs w:val="24"/>
          <w:lang w:val="fr-FR" w:eastAsia="fr-FR"/>
        </w:rPr>
        <w:t xml:space="preserve">l’apprentissage des adolescents sur la prévention des grossesses précoces/non désirées. </w:t>
      </w:r>
      <w:r w:rsidR="00620109" w:rsidRPr="0035214B">
        <w:rPr>
          <w:rFonts w:ascii="Gill Sans MT" w:hAnsi="Gill Sans MT"/>
          <w:noProof/>
          <w:color w:val="000000" w:themeColor="text1"/>
          <w:sz w:val="24"/>
          <w:szCs w:val="24"/>
          <w:lang w:val="fr-FR" w:eastAsia="fr-FR"/>
        </w:rPr>
        <w:t xml:space="preserve">A ces facteurs, s’ajoute un déterminant non </w:t>
      </w:r>
      <w:r w:rsidR="00A56AFA" w:rsidRPr="0035214B">
        <w:rPr>
          <w:rFonts w:ascii="Gill Sans MT" w:hAnsi="Gill Sans MT"/>
          <w:noProof/>
          <w:color w:val="000000" w:themeColor="text1"/>
          <w:sz w:val="24"/>
          <w:szCs w:val="24"/>
          <w:lang w:val="fr-FR" w:eastAsia="fr-FR"/>
        </w:rPr>
        <w:t>normatif</w:t>
      </w:r>
      <w:r w:rsidR="00620109" w:rsidRPr="0035214B">
        <w:rPr>
          <w:rFonts w:ascii="Gill Sans MT" w:hAnsi="Gill Sans MT"/>
          <w:noProof/>
          <w:color w:val="000000" w:themeColor="text1"/>
          <w:sz w:val="24"/>
          <w:szCs w:val="24"/>
          <w:lang w:val="fr-FR" w:eastAsia="fr-FR"/>
        </w:rPr>
        <w:t xml:space="preserve"> : </w:t>
      </w:r>
      <w:r w:rsidR="00A56AFA" w:rsidRPr="0035214B">
        <w:rPr>
          <w:rFonts w:ascii="Gill Sans MT" w:hAnsi="Gill Sans MT"/>
          <w:noProof/>
          <w:color w:val="000000" w:themeColor="text1"/>
          <w:sz w:val="24"/>
          <w:szCs w:val="24"/>
          <w:lang w:val="fr-FR" w:eastAsia="fr-FR"/>
        </w:rPr>
        <w:t>l’ignorance des parents</w:t>
      </w:r>
      <w:r w:rsidR="000D6A09" w:rsidRPr="0035214B">
        <w:rPr>
          <w:rFonts w:ascii="Gill Sans MT" w:hAnsi="Gill Sans MT"/>
          <w:noProof/>
          <w:color w:val="000000" w:themeColor="text1"/>
          <w:sz w:val="24"/>
          <w:szCs w:val="24"/>
          <w:lang w:val="fr-FR" w:eastAsia="fr-FR"/>
        </w:rPr>
        <w:t>.</w:t>
      </w:r>
      <w:r w:rsidR="00A56AFA" w:rsidRPr="0035214B">
        <w:rPr>
          <w:rFonts w:ascii="Gill Sans MT" w:hAnsi="Gill Sans MT"/>
          <w:noProof/>
          <w:color w:val="000000" w:themeColor="text1"/>
          <w:sz w:val="24"/>
          <w:szCs w:val="24"/>
          <w:lang w:val="fr-FR" w:eastAsia="fr-FR"/>
        </w:rPr>
        <w:t xml:space="preserve"> </w:t>
      </w:r>
    </w:p>
    <w:p w14:paraId="1C92DA35" w14:textId="7078149B" w:rsidR="003C491D" w:rsidRPr="0035214B" w:rsidRDefault="00620109"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En ce qui concerne la gestion de la puberté/</w:t>
      </w:r>
      <w:r w:rsidR="00A56AFA" w:rsidRPr="0035214B">
        <w:rPr>
          <w:rFonts w:ascii="Gill Sans MT" w:hAnsi="Gill Sans MT"/>
          <w:noProof/>
          <w:color w:val="000000" w:themeColor="text1"/>
          <w:sz w:val="24"/>
          <w:szCs w:val="24"/>
          <w:lang w:val="fr-FR" w:eastAsia="fr-FR"/>
        </w:rPr>
        <w:t>menstruation, la honte et le tabou sont les deux facteurs normatifs évoqués par les personnes interrogées</w:t>
      </w:r>
      <w:r w:rsidRPr="0035214B">
        <w:rPr>
          <w:rFonts w:ascii="Gill Sans MT" w:hAnsi="Gill Sans MT"/>
          <w:noProof/>
          <w:color w:val="000000" w:themeColor="text1"/>
          <w:sz w:val="24"/>
          <w:szCs w:val="24"/>
          <w:lang w:val="fr-FR" w:eastAsia="fr-FR"/>
        </w:rPr>
        <w:t xml:space="preserve"> tandis que l’</w:t>
      </w:r>
      <w:r w:rsidR="00A56AFA" w:rsidRPr="0035214B">
        <w:rPr>
          <w:rFonts w:ascii="Gill Sans MT" w:hAnsi="Gill Sans MT"/>
          <w:noProof/>
          <w:color w:val="000000" w:themeColor="text1"/>
          <w:sz w:val="24"/>
          <w:szCs w:val="24"/>
          <w:lang w:val="fr-FR" w:eastAsia="fr-FR"/>
        </w:rPr>
        <w:t xml:space="preserve">ignorance des parents, </w:t>
      </w:r>
      <w:r w:rsidRPr="0035214B">
        <w:rPr>
          <w:rFonts w:ascii="Gill Sans MT" w:hAnsi="Gill Sans MT"/>
          <w:noProof/>
          <w:color w:val="000000" w:themeColor="text1"/>
          <w:sz w:val="24"/>
          <w:szCs w:val="24"/>
          <w:lang w:val="fr-FR" w:eastAsia="fr-FR"/>
        </w:rPr>
        <w:t xml:space="preserve">la </w:t>
      </w:r>
      <w:r w:rsidR="00A56AFA" w:rsidRPr="0035214B">
        <w:rPr>
          <w:rFonts w:ascii="Gill Sans MT" w:hAnsi="Gill Sans MT"/>
          <w:noProof/>
          <w:color w:val="000000" w:themeColor="text1"/>
          <w:sz w:val="24"/>
          <w:szCs w:val="24"/>
          <w:lang w:val="fr-FR" w:eastAsia="fr-FR"/>
        </w:rPr>
        <w:t>défaillance de l’éducation parentale et le non apprentissage à l’école</w:t>
      </w:r>
      <w:r w:rsidRPr="0035214B">
        <w:rPr>
          <w:rFonts w:ascii="Gill Sans MT" w:hAnsi="Gill Sans MT"/>
          <w:noProof/>
          <w:color w:val="000000" w:themeColor="text1"/>
          <w:sz w:val="24"/>
          <w:szCs w:val="24"/>
          <w:lang w:val="fr-FR" w:eastAsia="fr-FR"/>
        </w:rPr>
        <w:t xml:space="preserve">  </w:t>
      </w:r>
      <w:r w:rsidR="00A56AFA" w:rsidRPr="0035214B">
        <w:rPr>
          <w:rFonts w:ascii="Gill Sans MT" w:hAnsi="Gill Sans MT"/>
          <w:noProof/>
          <w:color w:val="000000" w:themeColor="text1"/>
          <w:sz w:val="24"/>
          <w:szCs w:val="24"/>
          <w:lang w:val="fr-FR" w:eastAsia="fr-FR"/>
        </w:rPr>
        <w:t xml:space="preserve">ont </w:t>
      </w:r>
      <w:r w:rsidRPr="0035214B">
        <w:rPr>
          <w:rFonts w:ascii="Gill Sans MT" w:hAnsi="Gill Sans MT"/>
          <w:noProof/>
          <w:color w:val="000000" w:themeColor="text1"/>
          <w:sz w:val="24"/>
          <w:szCs w:val="24"/>
          <w:lang w:val="fr-FR" w:eastAsia="fr-FR"/>
        </w:rPr>
        <w:t xml:space="preserve">été cités comme </w:t>
      </w:r>
      <w:r w:rsidR="00A56AFA" w:rsidRPr="0035214B">
        <w:rPr>
          <w:rFonts w:ascii="Gill Sans MT" w:hAnsi="Gill Sans MT"/>
          <w:noProof/>
          <w:color w:val="000000" w:themeColor="text1"/>
          <w:sz w:val="24"/>
          <w:szCs w:val="24"/>
          <w:lang w:val="fr-FR" w:eastAsia="fr-FR"/>
        </w:rPr>
        <w:t xml:space="preserve">facteurs non normatifs les plus </w:t>
      </w:r>
      <w:r w:rsidRPr="0035214B">
        <w:rPr>
          <w:rFonts w:ascii="Gill Sans MT" w:hAnsi="Gill Sans MT"/>
          <w:noProof/>
          <w:color w:val="000000" w:themeColor="text1"/>
          <w:sz w:val="24"/>
          <w:szCs w:val="24"/>
          <w:lang w:val="fr-FR" w:eastAsia="fr-FR"/>
        </w:rPr>
        <w:t>importants</w:t>
      </w:r>
      <w:r w:rsidR="00A56AFA" w:rsidRPr="0035214B">
        <w:rPr>
          <w:rFonts w:ascii="Gill Sans MT" w:hAnsi="Gill Sans MT"/>
          <w:noProof/>
          <w:color w:val="000000" w:themeColor="text1"/>
          <w:sz w:val="24"/>
          <w:szCs w:val="24"/>
          <w:lang w:val="fr-FR" w:eastAsia="fr-FR"/>
        </w:rPr>
        <w:t>.</w:t>
      </w:r>
    </w:p>
    <w:p w14:paraId="10FBF9C5" w14:textId="77777777" w:rsidR="003C491D" w:rsidRPr="0035214B" w:rsidRDefault="003C491D" w:rsidP="003F14C5">
      <w:pPr>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br w:type="page"/>
      </w:r>
    </w:p>
    <w:p w14:paraId="48C9E9D6" w14:textId="7885E900" w:rsidR="00687D01" w:rsidRPr="0035214B" w:rsidRDefault="0064643A" w:rsidP="00484B06">
      <w:pPr>
        <w:pStyle w:val="Titre1"/>
        <w:keepLines/>
        <w:numPr>
          <w:ilvl w:val="0"/>
          <w:numId w:val="12"/>
        </w:numPr>
        <w:spacing w:before="0" w:after="0"/>
        <w:jc w:val="both"/>
        <w:rPr>
          <w:color w:val="000000" w:themeColor="text1"/>
          <w:sz w:val="24"/>
          <w:szCs w:val="24"/>
          <w:lang w:val="fr-FR"/>
        </w:rPr>
      </w:pPr>
      <w:bookmarkStart w:id="5" w:name="_Toc62146618"/>
      <w:r w:rsidRPr="0035214B">
        <w:rPr>
          <w:color w:val="000000" w:themeColor="text1"/>
          <w:sz w:val="24"/>
          <w:szCs w:val="24"/>
          <w:lang w:val="fr-FR"/>
        </w:rPr>
        <w:lastRenderedPageBreak/>
        <w:t>I</w:t>
      </w:r>
      <w:r w:rsidR="00D95D8D" w:rsidRPr="0035214B">
        <w:rPr>
          <w:color w:val="000000" w:themeColor="text1"/>
          <w:sz w:val="24"/>
          <w:szCs w:val="24"/>
          <w:lang w:val="fr-FR"/>
        </w:rPr>
        <w:t>ntroduction</w:t>
      </w:r>
      <w:bookmarkEnd w:id="5"/>
    </w:p>
    <w:p w14:paraId="7ECAC952" w14:textId="1A56644C" w:rsidR="003F14C5" w:rsidRPr="0035214B" w:rsidRDefault="00CD18E1" w:rsidP="00A74A1D">
      <w:pPr>
        <w:pStyle w:val="Default"/>
        <w:spacing w:before="120" w:after="120"/>
        <w:jc w:val="both"/>
        <w:rPr>
          <w:rFonts w:ascii="Gill Sans MT" w:eastAsia="Times New Roman" w:hAnsi="Gill Sans MT" w:cs="Times New Roman"/>
          <w:noProof/>
          <w:color w:val="000000" w:themeColor="text1"/>
          <w:lang w:eastAsia="fr-FR"/>
        </w:rPr>
      </w:pPr>
      <w:r w:rsidRPr="0035214B">
        <w:rPr>
          <w:rFonts w:ascii="Gill Sans MT" w:eastAsia="Times New Roman" w:hAnsi="Gill Sans MT" w:cs="Times New Roman"/>
          <w:noProof/>
          <w:color w:val="000000" w:themeColor="text1"/>
          <w:lang w:eastAsia="fr-FR"/>
        </w:rPr>
        <w:t>Selon l</w:t>
      </w:r>
      <w:r w:rsidR="003F14C5" w:rsidRPr="0035214B">
        <w:rPr>
          <w:rFonts w:ascii="Gill Sans MT" w:eastAsia="Times New Roman" w:hAnsi="Gill Sans MT" w:cs="Times New Roman"/>
          <w:noProof/>
          <w:color w:val="000000" w:themeColor="text1"/>
          <w:lang w:eastAsia="fr-FR"/>
        </w:rPr>
        <w:t>a Déclaration du consensus mondial sur l'élargissement du choix contraceptif pour les</w:t>
      </w:r>
      <w:r w:rsidR="00967D7C" w:rsidRPr="0035214B">
        <w:rPr>
          <w:rFonts w:ascii="Gill Sans MT" w:eastAsia="Times New Roman" w:hAnsi="Gill Sans MT" w:cs="Times New Roman"/>
          <w:noProof/>
          <w:color w:val="000000" w:themeColor="text1"/>
          <w:lang w:eastAsia="fr-FR"/>
        </w:rPr>
        <w:t xml:space="preserve"> jeunes et adolescents</w:t>
      </w:r>
      <w:r w:rsidRPr="0035214B">
        <w:rPr>
          <w:rFonts w:ascii="Gill Sans MT" w:eastAsia="Times New Roman" w:hAnsi="Gill Sans MT" w:cs="Times New Roman"/>
          <w:noProof/>
          <w:color w:val="000000" w:themeColor="text1"/>
          <w:lang w:eastAsia="fr-FR"/>
        </w:rPr>
        <w:t xml:space="preserve">, </w:t>
      </w:r>
      <w:r w:rsidR="003F14C5" w:rsidRPr="0035214B">
        <w:rPr>
          <w:rFonts w:ascii="Gill Sans MT" w:eastAsia="Times New Roman" w:hAnsi="Gill Sans MT" w:cs="Times New Roman"/>
          <w:noProof/>
          <w:color w:val="000000" w:themeColor="text1"/>
          <w:lang w:eastAsia="fr-FR"/>
        </w:rPr>
        <w:t>« tous les efforts investis dans la prévention des grossesses non désirées et l’amélioration de l’espacement des grossesses chez les jeunes et adolescents permettront de réduire la morbidité et la mortalité maternelles et infantiles, de diminuer le taux d'avortements à risque, de réduire l’incidence du VIH/IST, d’améliorer l’état nutritionnel et offriront aux jeunes filles la possibilité de poursuivre leurs études et d’accéder aux opportunités économiques prometteuses ».</w:t>
      </w:r>
    </w:p>
    <w:p w14:paraId="682C25A0" w14:textId="3B473060" w:rsidR="00DD31D3" w:rsidRPr="0035214B" w:rsidRDefault="0021542B" w:rsidP="00A74A1D">
      <w:pPr>
        <w:spacing w:before="120" w:after="120"/>
        <w:ind w:left="4"/>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De nombreuses études ont réaffirmé la nécessité non seulement d’améliorer significativement la santé sexuelle et reproductive des adolescents en Afrique, mais aussi de défendre les droits associés (</w:t>
      </w:r>
      <w:r w:rsidR="00DD31D3" w:rsidRPr="0035214B">
        <w:rPr>
          <w:rFonts w:ascii="Gill Sans MT" w:hAnsi="Gill Sans MT"/>
          <w:noProof/>
          <w:color w:val="000000" w:themeColor="text1"/>
          <w:sz w:val="24"/>
          <w:szCs w:val="24"/>
          <w:lang w:val="fr-FR" w:eastAsia="fr-FR"/>
        </w:rPr>
        <w:t>Unicef</w:t>
      </w:r>
      <w:r w:rsidR="00F40595" w:rsidRPr="0035214B">
        <w:rPr>
          <w:rFonts w:ascii="Gill Sans MT" w:hAnsi="Gill Sans MT"/>
          <w:noProof/>
          <w:color w:val="000000" w:themeColor="text1"/>
          <w:sz w:val="24"/>
          <w:szCs w:val="24"/>
          <w:lang w:val="fr-FR" w:eastAsia="fr-FR"/>
        </w:rPr>
        <w:t>,</w:t>
      </w:r>
      <w:r w:rsidR="00DD31D3" w:rsidRPr="0035214B">
        <w:rPr>
          <w:rFonts w:ascii="Gill Sans MT" w:hAnsi="Gill Sans MT"/>
          <w:noProof/>
          <w:color w:val="000000" w:themeColor="text1"/>
          <w:sz w:val="24"/>
          <w:szCs w:val="24"/>
          <w:lang w:val="fr-FR" w:eastAsia="fr-FR"/>
        </w:rPr>
        <w:t xml:space="preserve"> 2016</w:t>
      </w:r>
      <w:r w:rsidR="00F40595" w:rsidRPr="0035214B">
        <w:rPr>
          <w:rFonts w:ascii="Gill Sans MT" w:hAnsi="Gill Sans MT"/>
          <w:noProof/>
          <w:color w:val="000000" w:themeColor="text1"/>
          <w:sz w:val="24"/>
          <w:szCs w:val="24"/>
          <w:lang w:val="fr-FR" w:eastAsia="fr-FR"/>
        </w:rPr>
        <w:t> ;</w:t>
      </w:r>
      <w:r w:rsidR="00DD31D3" w:rsidRPr="0035214B">
        <w:rPr>
          <w:rFonts w:ascii="Gill Sans MT" w:hAnsi="Gill Sans MT"/>
          <w:noProof/>
          <w:color w:val="000000" w:themeColor="text1"/>
          <w:sz w:val="24"/>
          <w:szCs w:val="24"/>
          <w:lang w:val="fr-FR" w:eastAsia="fr-FR"/>
        </w:rPr>
        <w:t xml:space="preserve"> </w:t>
      </w:r>
      <w:r w:rsidR="00F40595" w:rsidRPr="0035214B">
        <w:rPr>
          <w:rFonts w:ascii="Gill Sans MT" w:hAnsi="Gill Sans MT"/>
          <w:noProof/>
          <w:color w:val="000000" w:themeColor="text1"/>
          <w:sz w:val="24"/>
          <w:szCs w:val="24"/>
          <w:lang w:val="fr-FR" w:eastAsia="fr-FR"/>
        </w:rPr>
        <w:t xml:space="preserve">Wodon et al. 2017 ; </w:t>
      </w:r>
      <w:r w:rsidR="00DD31D3" w:rsidRPr="0035214B">
        <w:rPr>
          <w:rFonts w:ascii="Gill Sans MT" w:hAnsi="Gill Sans MT"/>
          <w:noProof/>
          <w:color w:val="000000" w:themeColor="text1"/>
          <w:sz w:val="24"/>
          <w:szCs w:val="24"/>
          <w:lang w:val="fr-FR" w:eastAsia="fr-FR"/>
        </w:rPr>
        <w:t xml:space="preserve">CARE, 2018 ; </w:t>
      </w:r>
      <w:r w:rsidR="00F40595" w:rsidRPr="0035214B">
        <w:rPr>
          <w:rFonts w:ascii="Gill Sans MT" w:hAnsi="Gill Sans MT"/>
          <w:noProof/>
          <w:color w:val="000000" w:themeColor="text1"/>
          <w:sz w:val="24"/>
          <w:szCs w:val="24"/>
          <w:lang w:val="fr-FR" w:eastAsia="fr-FR"/>
        </w:rPr>
        <w:t>OASIS Niger, 2019 et 2020 ;</w:t>
      </w:r>
      <w:r w:rsidR="00DD31D3" w:rsidRPr="0035214B">
        <w:rPr>
          <w:rFonts w:ascii="Gill Sans MT" w:hAnsi="Gill Sans MT"/>
          <w:noProof/>
          <w:color w:val="000000" w:themeColor="text1"/>
          <w:sz w:val="24"/>
          <w:szCs w:val="24"/>
          <w:lang w:val="fr-FR" w:eastAsia="fr-FR"/>
        </w:rPr>
        <w:t xml:space="preserve"> etc.). </w:t>
      </w:r>
    </w:p>
    <w:p w14:paraId="6CD40D49" w14:textId="77777777" w:rsidR="001343F5" w:rsidRPr="0035214B" w:rsidRDefault="00052C67" w:rsidP="00A74A1D">
      <w:pPr>
        <w:spacing w:before="120" w:after="120"/>
        <w:ind w:left="4"/>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Dans cette optique, a</w:t>
      </w:r>
      <w:r w:rsidR="00A34F65" w:rsidRPr="0035214B">
        <w:rPr>
          <w:rFonts w:ascii="Gill Sans MT" w:hAnsi="Gill Sans MT"/>
          <w:noProof/>
          <w:color w:val="000000" w:themeColor="text1"/>
          <w:sz w:val="24"/>
          <w:szCs w:val="24"/>
          <w:lang w:val="fr-FR" w:eastAsia="fr-FR"/>
        </w:rPr>
        <w:t xml:space="preserve">vec l’appui financier du Ministère néerlandais des Affaires étrangères, </w:t>
      </w:r>
      <w:bookmarkStart w:id="6" w:name="_Hlk60151279"/>
      <w:r w:rsidRPr="0035214B">
        <w:rPr>
          <w:rFonts w:ascii="Gill Sans MT" w:hAnsi="Gill Sans MT"/>
          <w:noProof/>
          <w:color w:val="000000" w:themeColor="text1"/>
          <w:sz w:val="24"/>
          <w:szCs w:val="24"/>
          <w:lang w:val="fr-FR" w:eastAsia="fr-FR"/>
        </w:rPr>
        <w:t xml:space="preserve">l’ONG </w:t>
      </w:r>
      <w:r w:rsidR="00A34F65" w:rsidRPr="0035214B">
        <w:rPr>
          <w:rFonts w:ascii="Gill Sans MT" w:hAnsi="Gill Sans MT"/>
          <w:noProof/>
          <w:color w:val="000000" w:themeColor="text1"/>
          <w:sz w:val="24"/>
          <w:szCs w:val="24"/>
          <w:lang w:val="fr-FR" w:eastAsia="fr-FR"/>
        </w:rPr>
        <w:t xml:space="preserve">Save the Children International (SCI) </w:t>
      </w:r>
      <w:bookmarkEnd w:id="6"/>
      <w:r w:rsidR="00A34F65" w:rsidRPr="0035214B">
        <w:rPr>
          <w:rFonts w:ascii="Gill Sans MT" w:hAnsi="Gill Sans MT"/>
          <w:noProof/>
          <w:color w:val="000000" w:themeColor="text1"/>
          <w:sz w:val="24"/>
          <w:szCs w:val="24"/>
          <w:lang w:val="fr-FR" w:eastAsia="fr-FR"/>
        </w:rPr>
        <w:t>met en œuvre le pro</w:t>
      </w:r>
      <w:r w:rsidR="00FA06C2" w:rsidRPr="0035214B">
        <w:rPr>
          <w:rFonts w:ascii="Gill Sans MT" w:hAnsi="Gill Sans MT"/>
          <w:noProof/>
          <w:color w:val="000000" w:themeColor="text1"/>
          <w:sz w:val="24"/>
          <w:szCs w:val="24"/>
          <w:lang w:val="fr-FR" w:eastAsia="fr-FR"/>
        </w:rPr>
        <w:t>jet « </w:t>
      </w:r>
      <w:bookmarkStart w:id="7" w:name="_Hlk59713583"/>
      <w:r w:rsidR="00FA06C2" w:rsidRPr="0035214B">
        <w:rPr>
          <w:rFonts w:ascii="Gill Sans MT" w:hAnsi="Gill Sans MT"/>
          <w:noProof/>
          <w:color w:val="000000" w:themeColor="text1"/>
          <w:sz w:val="24"/>
          <w:szCs w:val="24"/>
          <w:lang w:val="fr-FR" w:eastAsia="fr-FR"/>
        </w:rPr>
        <w:t>Adolescent</w:t>
      </w:r>
      <w:r w:rsidR="00A25C3B" w:rsidRPr="0035214B">
        <w:rPr>
          <w:rFonts w:ascii="Gill Sans MT" w:hAnsi="Gill Sans MT"/>
          <w:noProof/>
          <w:color w:val="000000" w:themeColor="text1"/>
          <w:sz w:val="24"/>
          <w:szCs w:val="24"/>
          <w:lang w:val="fr-FR" w:eastAsia="fr-FR"/>
        </w:rPr>
        <w:t xml:space="preserve"> </w:t>
      </w:r>
      <w:r w:rsidR="00300376" w:rsidRPr="0035214B">
        <w:rPr>
          <w:rFonts w:ascii="Gill Sans MT" w:hAnsi="Gill Sans MT"/>
          <w:noProof/>
          <w:color w:val="000000" w:themeColor="text1"/>
          <w:sz w:val="24"/>
          <w:szCs w:val="24"/>
          <w:lang w:val="fr-FR" w:eastAsia="fr-FR"/>
        </w:rPr>
        <w:t>Transition</w:t>
      </w:r>
      <w:r w:rsidR="00A25C3B" w:rsidRPr="0035214B">
        <w:rPr>
          <w:rFonts w:ascii="Gill Sans MT" w:hAnsi="Gill Sans MT"/>
          <w:noProof/>
          <w:color w:val="000000" w:themeColor="text1"/>
          <w:sz w:val="24"/>
          <w:szCs w:val="24"/>
          <w:lang w:val="fr-FR" w:eastAsia="fr-FR"/>
        </w:rPr>
        <w:t xml:space="preserve"> in West Africa</w:t>
      </w:r>
      <w:r w:rsidR="00A34F65" w:rsidRPr="0035214B">
        <w:rPr>
          <w:rFonts w:ascii="Gill Sans MT" w:hAnsi="Gill Sans MT"/>
          <w:noProof/>
          <w:color w:val="000000" w:themeColor="text1"/>
          <w:sz w:val="24"/>
          <w:szCs w:val="24"/>
          <w:lang w:val="fr-FR" w:eastAsia="fr-FR"/>
        </w:rPr>
        <w:t xml:space="preserve"> (ATWA)</w:t>
      </w:r>
      <w:bookmarkEnd w:id="7"/>
      <w:r w:rsidR="00A34F65" w:rsidRPr="0035214B">
        <w:rPr>
          <w:rFonts w:ascii="Gill Sans MT" w:hAnsi="Gill Sans MT"/>
          <w:noProof/>
          <w:color w:val="000000" w:themeColor="text1"/>
          <w:sz w:val="24"/>
          <w:szCs w:val="24"/>
          <w:lang w:val="fr-FR" w:eastAsia="fr-FR"/>
        </w:rPr>
        <w:t xml:space="preserve">. </w:t>
      </w:r>
      <w:r w:rsidR="00FA06C2" w:rsidRPr="0035214B">
        <w:rPr>
          <w:rFonts w:ascii="Gill Sans MT" w:hAnsi="Gill Sans MT"/>
          <w:noProof/>
          <w:color w:val="000000" w:themeColor="text1"/>
          <w:sz w:val="24"/>
          <w:szCs w:val="24"/>
          <w:lang w:val="fr-FR" w:eastAsia="fr-FR"/>
        </w:rPr>
        <w:t>Le projet couvre la période de décembre 2019 à novembre 2023, soit quatre (04) ans</w:t>
      </w:r>
      <w:r w:rsidR="00987704" w:rsidRPr="0035214B">
        <w:rPr>
          <w:rFonts w:ascii="Gill Sans MT" w:hAnsi="Gill Sans MT"/>
          <w:noProof/>
          <w:color w:val="000000" w:themeColor="text1"/>
          <w:sz w:val="24"/>
          <w:szCs w:val="24"/>
          <w:lang w:val="fr-FR" w:eastAsia="fr-FR"/>
        </w:rPr>
        <w:t xml:space="preserve">. Son objectif </w:t>
      </w:r>
      <w:r w:rsidR="00837929" w:rsidRPr="0035214B">
        <w:rPr>
          <w:rFonts w:ascii="Gill Sans MT" w:hAnsi="Gill Sans MT"/>
          <w:noProof/>
          <w:color w:val="000000" w:themeColor="text1"/>
          <w:sz w:val="24"/>
          <w:szCs w:val="24"/>
          <w:lang w:val="fr-FR" w:eastAsia="fr-FR"/>
        </w:rPr>
        <w:t xml:space="preserve">est </w:t>
      </w:r>
      <w:r w:rsidR="00FA06C2" w:rsidRPr="0035214B">
        <w:rPr>
          <w:rFonts w:ascii="Gill Sans MT" w:hAnsi="Gill Sans MT"/>
          <w:noProof/>
          <w:color w:val="000000" w:themeColor="text1"/>
          <w:sz w:val="24"/>
          <w:szCs w:val="24"/>
          <w:lang w:val="fr-FR" w:eastAsia="fr-FR"/>
        </w:rPr>
        <w:t xml:space="preserve">de contribuer à </w:t>
      </w:r>
      <w:r w:rsidR="00837929" w:rsidRPr="0035214B">
        <w:rPr>
          <w:rFonts w:ascii="Gill Sans MT" w:hAnsi="Gill Sans MT"/>
          <w:noProof/>
          <w:color w:val="000000" w:themeColor="text1"/>
          <w:sz w:val="24"/>
          <w:szCs w:val="24"/>
          <w:lang w:val="fr-FR" w:eastAsia="fr-FR"/>
        </w:rPr>
        <w:t xml:space="preserve">« </w:t>
      </w:r>
      <w:r w:rsidR="00FA06C2" w:rsidRPr="0035214B">
        <w:rPr>
          <w:rFonts w:ascii="Gill Sans MT" w:hAnsi="Gill Sans MT"/>
          <w:noProof/>
          <w:color w:val="000000" w:themeColor="text1"/>
          <w:sz w:val="24"/>
          <w:szCs w:val="24"/>
          <w:lang w:val="fr-FR" w:eastAsia="fr-FR"/>
        </w:rPr>
        <w:t>l’</w:t>
      </w:r>
      <w:r w:rsidR="00837929" w:rsidRPr="0035214B">
        <w:rPr>
          <w:rFonts w:ascii="Gill Sans MT" w:hAnsi="Gill Sans MT"/>
          <w:noProof/>
          <w:color w:val="000000" w:themeColor="text1"/>
          <w:sz w:val="24"/>
          <w:szCs w:val="24"/>
          <w:lang w:val="fr-FR" w:eastAsia="fr-FR"/>
        </w:rPr>
        <w:t>Amélioration de la santé et des droits en matière de sexualité et de procréation pour les adolescents » âgés de 10-19 ans  au Mali, au Burkina Faso et au Niger</w:t>
      </w:r>
      <w:r w:rsidR="00987704" w:rsidRPr="0035214B">
        <w:rPr>
          <w:rFonts w:ascii="Gill Sans MT" w:hAnsi="Gill Sans MT"/>
          <w:noProof/>
          <w:color w:val="000000" w:themeColor="text1"/>
          <w:sz w:val="24"/>
          <w:szCs w:val="24"/>
          <w:lang w:val="fr-FR" w:eastAsia="fr-FR"/>
        </w:rPr>
        <w:t>. L</w:t>
      </w:r>
      <w:r w:rsidR="00A81D46" w:rsidRPr="0035214B">
        <w:rPr>
          <w:rFonts w:ascii="Gill Sans MT" w:hAnsi="Gill Sans MT"/>
          <w:noProof/>
          <w:color w:val="000000" w:themeColor="text1"/>
          <w:sz w:val="24"/>
          <w:szCs w:val="24"/>
          <w:lang w:val="fr-FR" w:eastAsia="fr-FR"/>
        </w:rPr>
        <w:t xml:space="preserve">es </w:t>
      </w:r>
      <w:r w:rsidR="00837929" w:rsidRPr="0035214B">
        <w:rPr>
          <w:rFonts w:ascii="Gill Sans MT" w:hAnsi="Gill Sans MT"/>
          <w:noProof/>
          <w:color w:val="000000" w:themeColor="text1"/>
          <w:sz w:val="24"/>
          <w:szCs w:val="24"/>
          <w:lang w:val="fr-FR" w:eastAsia="fr-FR"/>
        </w:rPr>
        <w:t xml:space="preserve">interventions </w:t>
      </w:r>
      <w:r w:rsidR="00987704" w:rsidRPr="0035214B">
        <w:rPr>
          <w:rFonts w:ascii="Gill Sans MT" w:hAnsi="Gill Sans MT"/>
          <w:noProof/>
          <w:color w:val="000000" w:themeColor="text1"/>
          <w:sz w:val="24"/>
          <w:szCs w:val="24"/>
          <w:lang w:val="fr-FR" w:eastAsia="fr-FR"/>
        </w:rPr>
        <w:t xml:space="preserve">y afférentes </w:t>
      </w:r>
      <w:r w:rsidR="00A81D46" w:rsidRPr="0035214B">
        <w:rPr>
          <w:rFonts w:ascii="Gill Sans MT" w:hAnsi="Gill Sans MT"/>
          <w:noProof/>
          <w:color w:val="000000" w:themeColor="text1"/>
          <w:sz w:val="24"/>
          <w:szCs w:val="24"/>
          <w:lang w:val="fr-FR" w:eastAsia="fr-FR"/>
        </w:rPr>
        <w:t xml:space="preserve">sont principalement axées sur l’impulsion d’une dynamique de </w:t>
      </w:r>
      <w:r w:rsidR="005D082E" w:rsidRPr="0035214B">
        <w:rPr>
          <w:rFonts w:ascii="Gill Sans MT" w:hAnsi="Gill Sans MT"/>
          <w:noProof/>
          <w:color w:val="000000" w:themeColor="text1"/>
          <w:sz w:val="24"/>
          <w:szCs w:val="24"/>
          <w:lang w:val="fr-FR" w:eastAsia="fr-FR"/>
        </w:rPr>
        <w:t xml:space="preserve">changement </w:t>
      </w:r>
      <w:r w:rsidR="00837929" w:rsidRPr="0035214B">
        <w:rPr>
          <w:rFonts w:ascii="Gill Sans MT" w:hAnsi="Gill Sans MT"/>
          <w:noProof/>
          <w:color w:val="000000" w:themeColor="text1"/>
          <w:sz w:val="24"/>
          <w:szCs w:val="24"/>
          <w:lang w:val="fr-FR" w:eastAsia="fr-FR"/>
        </w:rPr>
        <w:t xml:space="preserve">des normes sociales liées à la santé </w:t>
      </w:r>
      <w:r w:rsidR="00987704" w:rsidRPr="0035214B">
        <w:rPr>
          <w:rFonts w:ascii="Gill Sans MT" w:hAnsi="Gill Sans MT"/>
          <w:noProof/>
          <w:color w:val="000000" w:themeColor="text1"/>
          <w:sz w:val="24"/>
          <w:szCs w:val="24"/>
          <w:lang w:val="fr-FR" w:eastAsia="fr-FR"/>
        </w:rPr>
        <w:t xml:space="preserve">sexuelle et </w:t>
      </w:r>
      <w:r w:rsidR="001343F5" w:rsidRPr="0035214B">
        <w:rPr>
          <w:rFonts w:ascii="Gill Sans MT" w:hAnsi="Gill Sans MT"/>
          <w:noProof/>
          <w:color w:val="000000" w:themeColor="text1"/>
          <w:sz w:val="24"/>
          <w:szCs w:val="24"/>
          <w:lang w:val="fr-FR" w:eastAsia="fr-FR"/>
        </w:rPr>
        <w:t>reproductive nécessitant ainsi l’implication de divers acteurs influents pour r</w:t>
      </w:r>
      <w:r w:rsidR="00B23B12" w:rsidRPr="0035214B">
        <w:rPr>
          <w:rFonts w:ascii="Gill Sans MT" w:hAnsi="Gill Sans MT"/>
          <w:noProof/>
          <w:color w:val="000000" w:themeColor="text1"/>
          <w:sz w:val="24"/>
          <w:szCs w:val="24"/>
          <w:lang w:val="fr-FR" w:eastAsia="fr-FR"/>
        </w:rPr>
        <w:t xml:space="preserve">ecueillir des informations </w:t>
      </w:r>
      <w:r w:rsidR="001343F5" w:rsidRPr="0035214B">
        <w:rPr>
          <w:rFonts w:ascii="Gill Sans MT" w:hAnsi="Gill Sans MT"/>
          <w:noProof/>
          <w:color w:val="000000" w:themeColor="text1"/>
          <w:sz w:val="24"/>
          <w:szCs w:val="24"/>
          <w:lang w:val="fr-FR" w:eastAsia="fr-FR"/>
        </w:rPr>
        <w:t xml:space="preserve">de première main </w:t>
      </w:r>
      <w:r w:rsidR="00B23B12" w:rsidRPr="0035214B">
        <w:rPr>
          <w:rFonts w:ascii="Gill Sans MT" w:hAnsi="Gill Sans MT"/>
          <w:noProof/>
          <w:color w:val="000000" w:themeColor="text1"/>
          <w:sz w:val="24"/>
          <w:szCs w:val="24"/>
          <w:lang w:val="fr-FR" w:eastAsia="fr-FR"/>
        </w:rPr>
        <w:t xml:space="preserve">sur les normes sociales </w:t>
      </w:r>
      <w:r w:rsidR="001343F5" w:rsidRPr="0035214B">
        <w:rPr>
          <w:rFonts w:ascii="Gill Sans MT" w:hAnsi="Gill Sans MT"/>
          <w:noProof/>
          <w:color w:val="000000" w:themeColor="text1"/>
          <w:sz w:val="24"/>
          <w:szCs w:val="24"/>
          <w:lang w:val="fr-FR" w:eastAsia="fr-FR"/>
        </w:rPr>
        <w:t xml:space="preserve">et affiner la </w:t>
      </w:r>
      <w:r w:rsidR="00B23B12" w:rsidRPr="0035214B">
        <w:rPr>
          <w:rFonts w:ascii="Gill Sans MT" w:hAnsi="Gill Sans MT"/>
          <w:noProof/>
          <w:color w:val="000000" w:themeColor="text1"/>
          <w:sz w:val="24"/>
          <w:szCs w:val="24"/>
          <w:lang w:val="fr-FR" w:eastAsia="fr-FR"/>
        </w:rPr>
        <w:t>conception d</w:t>
      </w:r>
      <w:r w:rsidR="001343F5" w:rsidRPr="0035214B">
        <w:rPr>
          <w:rFonts w:ascii="Gill Sans MT" w:hAnsi="Gill Sans MT"/>
          <w:noProof/>
          <w:color w:val="000000" w:themeColor="text1"/>
          <w:sz w:val="24"/>
          <w:szCs w:val="24"/>
          <w:lang w:val="fr-FR" w:eastAsia="fr-FR"/>
        </w:rPr>
        <w:t>u projet</w:t>
      </w:r>
      <w:r w:rsidR="00B23B12" w:rsidRPr="0035214B">
        <w:rPr>
          <w:rFonts w:ascii="Gill Sans MT" w:hAnsi="Gill Sans MT"/>
          <w:noProof/>
          <w:color w:val="000000" w:themeColor="text1"/>
          <w:sz w:val="24"/>
          <w:szCs w:val="24"/>
          <w:lang w:val="fr-FR" w:eastAsia="fr-FR"/>
        </w:rPr>
        <w:t xml:space="preserve">. </w:t>
      </w:r>
    </w:p>
    <w:p w14:paraId="03D1B696" w14:textId="1917BB1C" w:rsidR="00A34F65" w:rsidRPr="0035214B" w:rsidRDefault="00A34F65" w:rsidP="00A74A1D">
      <w:pPr>
        <w:spacing w:before="120" w:after="120"/>
        <w:ind w:left="4"/>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En collaboration avec </w:t>
      </w:r>
      <w:bookmarkStart w:id="8" w:name="_Hlk59713617"/>
      <w:bookmarkStart w:id="9" w:name="_Hlk60151308"/>
      <w:r w:rsidRPr="0035214B">
        <w:rPr>
          <w:rFonts w:ascii="Gill Sans MT" w:hAnsi="Gill Sans MT"/>
          <w:noProof/>
          <w:color w:val="000000" w:themeColor="text1"/>
          <w:sz w:val="24"/>
          <w:szCs w:val="24"/>
          <w:lang w:val="fr-FR" w:eastAsia="fr-FR"/>
        </w:rPr>
        <w:t>l'Université de Californie-San Diego (UCSD)</w:t>
      </w:r>
      <w:bookmarkEnd w:id="8"/>
      <w:r w:rsidRPr="0035214B">
        <w:rPr>
          <w:rFonts w:ascii="Gill Sans MT" w:hAnsi="Gill Sans MT"/>
          <w:noProof/>
          <w:color w:val="000000" w:themeColor="text1"/>
          <w:sz w:val="24"/>
          <w:szCs w:val="24"/>
          <w:lang w:val="fr-FR" w:eastAsia="fr-FR"/>
        </w:rPr>
        <w:t xml:space="preserve">, </w:t>
      </w:r>
      <w:bookmarkStart w:id="10" w:name="_Hlk60151318"/>
      <w:bookmarkEnd w:id="9"/>
      <w:r w:rsidRPr="0035214B">
        <w:rPr>
          <w:rFonts w:ascii="Gill Sans MT" w:hAnsi="Gill Sans MT"/>
          <w:noProof/>
          <w:color w:val="000000" w:themeColor="text1"/>
          <w:sz w:val="24"/>
          <w:szCs w:val="24"/>
          <w:lang w:val="fr-FR" w:eastAsia="fr-FR"/>
        </w:rPr>
        <w:t>OASIS Nig</w:t>
      </w:r>
      <w:bookmarkEnd w:id="10"/>
      <w:r w:rsidRPr="0035214B">
        <w:rPr>
          <w:rFonts w:ascii="Gill Sans MT" w:hAnsi="Gill Sans MT"/>
          <w:noProof/>
          <w:color w:val="000000" w:themeColor="text1"/>
          <w:sz w:val="24"/>
          <w:szCs w:val="24"/>
          <w:lang w:val="fr-FR" w:eastAsia="fr-FR"/>
        </w:rPr>
        <w:t>er a</w:t>
      </w:r>
      <w:bookmarkStart w:id="11" w:name="_Hlk60151330"/>
      <w:r w:rsidR="00623441" w:rsidRPr="0035214B">
        <w:rPr>
          <w:rFonts w:ascii="Gill Sans MT" w:hAnsi="Gill Sans MT"/>
          <w:noProof/>
          <w:color w:val="000000" w:themeColor="text1"/>
          <w:sz w:val="24"/>
          <w:szCs w:val="24"/>
          <w:lang w:val="fr-FR" w:eastAsia="fr-FR"/>
        </w:rPr>
        <w:t xml:space="preserve">, pour le compte de Save The Children Burkina Faso </w:t>
      </w:r>
      <w:bookmarkEnd w:id="11"/>
      <w:r w:rsidR="00623441" w:rsidRPr="0035214B">
        <w:rPr>
          <w:rFonts w:ascii="Gill Sans MT" w:hAnsi="Gill Sans MT"/>
          <w:noProof/>
          <w:color w:val="000000" w:themeColor="text1"/>
          <w:sz w:val="24"/>
          <w:szCs w:val="24"/>
          <w:lang w:val="fr-FR" w:eastAsia="fr-FR"/>
        </w:rPr>
        <w:t xml:space="preserve">(SCI-BF, </w:t>
      </w:r>
      <w:r w:rsidRPr="0035214B">
        <w:rPr>
          <w:rFonts w:ascii="Gill Sans MT" w:hAnsi="Gill Sans MT"/>
          <w:noProof/>
          <w:color w:val="000000" w:themeColor="text1"/>
          <w:sz w:val="24"/>
          <w:szCs w:val="24"/>
          <w:lang w:val="fr-FR" w:eastAsia="fr-FR"/>
        </w:rPr>
        <w:t xml:space="preserve">préparé et </w:t>
      </w:r>
      <w:r w:rsidR="002E6C41" w:rsidRPr="0035214B">
        <w:rPr>
          <w:rFonts w:ascii="Gill Sans MT" w:hAnsi="Gill Sans MT"/>
          <w:noProof/>
          <w:color w:val="000000" w:themeColor="text1"/>
          <w:sz w:val="24"/>
          <w:szCs w:val="24"/>
          <w:lang w:val="fr-FR" w:eastAsia="fr-FR"/>
        </w:rPr>
        <w:t>réalisé</w:t>
      </w:r>
      <w:r w:rsidRPr="0035214B">
        <w:rPr>
          <w:rFonts w:ascii="Gill Sans MT" w:hAnsi="Gill Sans MT"/>
          <w:noProof/>
          <w:color w:val="000000" w:themeColor="text1"/>
          <w:sz w:val="24"/>
          <w:szCs w:val="24"/>
          <w:lang w:val="fr-FR" w:eastAsia="fr-FR"/>
        </w:rPr>
        <w:t xml:space="preserve"> l’ensemble des </w:t>
      </w:r>
      <w:r w:rsidR="00623441" w:rsidRPr="0035214B">
        <w:rPr>
          <w:rFonts w:ascii="Gill Sans MT" w:hAnsi="Gill Sans MT"/>
          <w:noProof/>
          <w:color w:val="000000" w:themeColor="text1"/>
          <w:sz w:val="24"/>
          <w:szCs w:val="24"/>
          <w:lang w:val="fr-FR" w:eastAsia="fr-FR"/>
        </w:rPr>
        <w:t xml:space="preserve">travaux qui se rapportent </w:t>
      </w:r>
      <w:r w:rsidRPr="0035214B">
        <w:rPr>
          <w:rFonts w:ascii="Gill Sans MT" w:hAnsi="Gill Sans MT"/>
          <w:noProof/>
          <w:color w:val="000000" w:themeColor="text1"/>
          <w:sz w:val="24"/>
          <w:szCs w:val="24"/>
          <w:lang w:val="fr-FR" w:eastAsia="fr-FR"/>
        </w:rPr>
        <w:t>à cette étude</w:t>
      </w:r>
      <w:r w:rsidR="00623441" w:rsidRPr="0035214B">
        <w:rPr>
          <w:rFonts w:ascii="Gill Sans MT" w:hAnsi="Gill Sans MT"/>
          <w:noProof/>
          <w:color w:val="000000" w:themeColor="text1"/>
          <w:sz w:val="24"/>
          <w:szCs w:val="24"/>
          <w:lang w:val="fr-FR" w:eastAsia="fr-FR"/>
        </w:rPr>
        <w:t xml:space="preserve">. L’approche méthodologique a privilégié l’utilisation du </w:t>
      </w:r>
      <w:bookmarkStart w:id="12" w:name="_Hlk59713597"/>
      <w:r w:rsidR="00623441" w:rsidRPr="0035214B">
        <w:rPr>
          <w:rFonts w:ascii="Gill Sans MT" w:hAnsi="Gill Sans MT"/>
          <w:noProof/>
          <w:color w:val="000000" w:themeColor="text1"/>
          <w:sz w:val="24"/>
          <w:szCs w:val="24"/>
          <w:lang w:val="fr-FR" w:eastAsia="fr-FR"/>
        </w:rPr>
        <w:t xml:space="preserve">« Social Norms Exploration Tools (SNET » ou outil d’exploration des normes, conçu par  </w:t>
      </w:r>
      <w:bookmarkEnd w:id="12"/>
      <w:r w:rsidR="00623441" w:rsidRPr="0035214B">
        <w:rPr>
          <w:rFonts w:ascii="Gill Sans MT" w:hAnsi="Gill Sans MT"/>
          <w:noProof/>
          <w:color w:val="000000" w:themeColor="text1"/>
          <w:sz w:val="24"/>
          <w:szCs w:val="24"/>
          <w:lang w:val="fr-FR" w:eastAsia="fr-FR"/>
        </w:rPr>
        <w:t>l’Institut pour la Santé de la Reproduction (IRH). C’est un outil participatif, d'apprentissage et d'action qui guide une exploration rapide des normes sociales</w:t>
      </w:r>
      <w:r w:rsidR="00C40887" w:rsidRPr="0035214B">
        <w:rPr>
          <w:rFonts w:ascii="Gill Sans MT" w:hAnsi="Gill Sans MT"/>
          <w:noProof/>
          <w:color w:val="000000" w:themeColor="text1"/>
          <w:sz w:val="24"/>
          <w:szCs w:val="24"/>
          <w:lang w:val="fr-FR" w:eastAsia="fr-FR"/>
        </w:rPr>
        <w:t>.</w:t>
      </w:r>
      <w:r w:rsidR="00623441" w:rsidRPr="0035214B">
        <w:rPr>
          <w:rFonts w:ascii="Gill Sans MT" w:hAnsi="Gill Sans MT"/>
          <w:noProof/>
          <w:color w:val="000000" w:themeColor="text1"/>
          <w:sz w:val="24"/>
          <w:szCs w:val="24"/>
          <w:lang w:val="fr-FR" w:eastAsia="fr-FR"/>
        </w:rPr>
        <w:t xml:space="preserve"> </w:t>
      </w:r>
      <w:r w:rsidR="00C40887" w:rsidRPr="0035214B">
        <w:rPr>
          <w:rFonts w:ascii="Gill Sans MT" w:hAnsi="Gill Sans MT"/>
          <w:noProof/>
          <w:color w:val="000000" w:themeColor="text1"/>
          <w:sz w:val="24"/>
          <w:szCs w:val="24"/>
          <w:lang w:val="fr-FR" w:eastAsia="fr-FR"/>
        </w:rPr>
        <w:t>Cet outil</w:t>
      </w:r>
      <w:r w:rsidR="00623441" w:rsidRPr="0035214B">
        <w:rPr>
          <w:rFonts w:ascii="Gill Sans MT" w:hAnsi="Gill Sans MT"/>
          <w:noProof/>
          <w:color w:val="000000" w:themeColor="text1"/>
          <w:sz w:val="24"/>
          <w:szCs w:val="24"/>
          <w:lang w:val="fr-FR" w:eastAsia="fr-FR"/>
        </w:rPr>
        <w:t xml:space="preserve"> </w:t>
      </w:r>
      <w:r w:rsidR="00623441" w:rsidRPr="0035214B">
        <w:rPr>
          <w:rFonts w:ascii="Gill Sans MT" w:hAnsi="Gill Sans MT"/>
          <w:noProof/>
          <w:color w:val="000000" w:themeColor="text1"/>
          <w:sz w:val="24"/>
          <w:szCs w:val="24"/>
          <w:lang w:val="fr-FR"/>
        </w:rPr>
        <w:t>p</w:t>
      </w:r>
      <w:r w:rsidR="00623441" w:rsidRPr="0035214B">
        <w:rPr>
          <w:rFonts w:ascii="Gill Sans MT" w:hAnsi="Gill Sans MT"/>
          <w:noProof/>
          <w:color w:val="000000" w:themeColor="text1"/>
          <w:sz w:val="24"/>
          <w:szCs w:val="24"/>
          <w:lang w:val="fr-FR" w:eastAsia="fr-FR"/>
        </w:rPr>
        <w:t xml:space="preserve">ermet d'identifier rapidement les groupes de référence et les normes sociales qui influencent les comportements et </w:t>
      </w:r>
      <w:r w:rsidR="00623441" w:rsidRPr="0035214B">
        <w:rPr>
          <w:rFonts w:ascii="Gill Sans MT" w:hAnsi="Gill Sans MT"/>
          <w:noProof/>
          <w:color w:val="000000" w:themeColor="text1"/>
          <w:sz w:val="24"/>
          <w:szCs w:val="24"/>
          <w:lang w:val="fr-FR"/>
        </w:rPr>
        <w:t>o</w:t>
      </w:r>
      <w:r w:rsidR="00623441" w:rsidRPr="0035214B">
        <w:rPr>
          <w:rFonts w:ascii="Gill Sans MT" w:hAnsi="Gill Sans MT"/>
          <w:noProof/>
          <w:color w:val="000000" w:themeColor="text1"/>
          <w:sz w:val="24"/>
          <w:szCs w:val="24"/>
          <w:lang w:val="fr-FR" w:eastAsia="fr-FR"/>
        </w:rPr>
        <w:t>ffre des conseils sur la manière d'utiliser les informations dans la conception des programmes, l'ajustement des stratégies et l'évaluation</w:t>
      </w:r>
      <w:r w:rsidR="00623441" w:rsidRPr="0035214B">
        <w:rPr>
          <w:rFonts w:ascii="Gill Sans MT" w:hAnsi="Gill Sans MT"/>
          <w:noProof/>
          <w:color w:val="000000" w:themeColor="text1"/>
          <w:sz w:val="24"/>
          <w:szCs w:val="24"/>
          <w:lang w:val="fr-FR"/>
        </w:rPr>
        <w:t>. Il permet ainsi d</w:t>
      </w:r>
      <w:r w:rsidR="00623441" w:rsidRPr="0035214B">
        <w:rPr>
          <w:rFonts w:ascii="Gill Sans MT" w:hAnsi="Gill Sans MT"/>
          <w:noProof/>
          <w:color w:val="000000" w:themeColor="text1"/>
          <w:sz w:val="24"/>
          <w:szCs w:val="24"/>
          <w:lang w:val="fr-FR" w:eastAsia="fr-FR"/>
        </w:rPr>
        <w:t xml:space="preserve">e comprendre les normes sociales liées à un comportement, d’affiner les options stratégiques d’intervention et de mieux cibler les indicateurs d’évaluation pour provoquer les changements escomptés.  </w:t>
      </w:r>
    </w:p>
    <w:p w14:paraId="389A330F" w14:textId="77777777" w:rsidR="00623441" w:rsidRPr="0035214B" w:rsidRDefault="00A34F65" w:rsidP="00A74A1D">
      <w:pPr>
        <w:spacing w:before="120" w:after="120"/>
        <w:ind w:right="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L'étude comprend des </w:t>
      </w:r>
      <w:r w:rsidR="00BE4C55" w:rsidRPr="0035214B">
        <w:rPr>
          <w:rFonts w:ascii="Gill Sans MT" w:hAnsi="Gill Sans MT"/>
          <w:noProof/>
          <w:color w:val="000000" w:themeColor="text1"/>
          <w:sz w:val="24"/>
          <w:szCs w:val="24"/>
          <w:lang w:val="fr-FR" w:eastAsia="fr-FR"/>
        </w:rPr>
        <w:t>discussions</w:t>
      </w:r>
      <w:r w:rsidR="00623441" w:rsidRPr="0035214B">
        <w:rPr>
          <w:rFonts w:ascii="Gill Sans MT" w:hAnsi="Gill Sans MT"/>
          <w:noProof/>
          <w:color w:val="000000" w:themeColor="text1"/>
          <w:sz w:val="24"/>
          <w:szCs w:val="24"/>
          <w:lang w:val="fr-FR" w:eastAsia="fr-FR"/>
        </w:rPr>
        <w:t xml:space="preserve"> communautaires via des focus g</w:t>
      </w:r>
      <w:r w:rsidRPr="0035214B">
        <w:rPr>
          <w:rFonts w:ascii="Gill Sans MT" w:hAnsi="Gill Sans MT"/>
          <w:noProof/>
          <w:color w:val="000000" w:themeColor="text1"/>
          <w:sz w:val="24"/>
          <w:szCs w:val="24"/>
          <w:lang w:val="fr-FR" w:eastAsia="fr-FR"/>
        </w:rPr>
        <w:t xml:space="preserve">roup avec </w:t>
      </w:r>
      <w:r w:rsidR="002E6C41" w:rsidRPr="0035214B">
        <w:rPr>
          <w:rFonts w:ascii="Gill Sans MT" w:hAnsi="Gill Sans MT"/>
          <w:noProof/>
          <w:color w:val="000000" w:themeColor="text1"/>
          <w:sz w:val="24"/>
          <w:szCs w:val="24"/>
          <w:lang w:val="fr-FR" w:eastAsia="fr-FR"/>
        </w:rPr>
        <w:t>les adolescents et leurs différents group</w:t>
      </w:r>
      <w:r w:rsidR="00623441" w:rsidRPr="0035214B">
        <w:rPr>
          <w:rFonts w:ascii="Gill Sans MT" w:hAnsi="Gill Sans MT"/>
          <w:noProof/>
          <w:color w:val="000000" w:themeColor="text1"/>
          <w:sz w:val="24"/>
          <w:szCs w:val="24"/>
          <w:lang w:val="fr-FR" w:eastAsia="fr-FR"/>
        </w:rPr>
        <w:t>e</w:t>
      </w:r>
      <w:r w:rsidR="002E6C41" w:rsidRPr="0035214B">
        <w:rPr>
          <w:rFonts w:ascii="Gill Sans MT" w:hAnsi="Gill Sans MT"/>
          <w:noProof/>
          <w:color w:val="000000" w:themeColor="text1"/>
          <w:sz w:val="24"/>
          <w:szCs w:val="24"/>
          <w:lang w:val="fr-FR" w:eastAsia="fr-FR"/>
        </w:rPr>
        <w:t>s de reference</w:t>
      </w:r>
      <w:r w:rsidRPr="0035214B">
        <w:rPr>
          <w:rFonts w:ascii="Gill Sans MT" w:hAnsi="Gill Sans MT"/>
          <w:noProof/>
          <w:color w:val="000000" w:themeColor="text1"/>
          <w:sz w:val="24"/>
          <w:szCs w:val="24"/>
          <w:lang w:val="fr-FR" w:eastAsia="fr-FR"/>
        </w:rPr>
        <w:t>.</w:t>
      </w:r>
      <w:r w:rsidR="00300376" w:rsidRPr="0035214B">
        <w:rPr>
          <w:rFonts w:ascii="Gill Sans MT" w:hAnsi="Gill Sans MT"/>
          <w:noProof/>
          <w:color w:val="000000" w:themeColor="text1"/>
          <w:sz w:val="24"/>
          <w:szCs w:val="24"/>
          <w:lang w:val="fr-FR" w:eastAsia="fr-FR"/>
        </w:rPr>
        <w:t xml:space="preserve"> Les </w:t>
      </w:r>
      <w:r w:rsidRPr="0035214B">
        <w:rPr>
          <w:rFonts w:ascii="Gill Sans MT" w:hAnsi="Gill Sans MT"/>
          <w:noProof/>
          <w:color w:val="000000" w:themeColor="text1"/>
          <w:sz w:val="24"/>
          <w:szCs w:val="24"/>
          <w:lang w:val="fr-FR" w:eastAsia="fr-FR"/>
        </w:rPr>
        <w:t xml:space="preserve">travaux de collecte de cette étude formative ont </w:t>
      </w:r>
      <w:r w:rsidR="00623441" w:rsidRPr="0035214B">
        <w:rPr>
          <w:rFonts w:ascii="Gill Sans MT" w:hAnsi="Gill Sans MT"/>
          <w:noProof/>
          <w:color w:val="000000" w:themeColor="text1"/>
          <w:sz w:val="24"/>
          <w:szCs w:val="24"/>
          <w:lang w:val="fr-FR" w:eastAsia="fr-FR"/>
        </w:rPr>
        <w:t>été réalisés sur la période allant du 1</w:t>
      </w:r>
      <w:r w:rsidRPr="0035214B">
        <w:rPr>
          <w:rFonts w:ascii="Gill Sans MT" w:hAnsi="Gill Sans MT"/>
          <w:noProof/>
          <w:color w:val="000000" w:themeColor="text1"/>
          <w:sz w:val="24"/>
          <w:szCs w:val="24"/>
          <w:lang w:val="fr-FR" w:eastAsia="fr-FR"/>
        </w:rPr>
        <w:t xml:space="preserve">2 </w:t>
      </w:r>
      <w:r w:rsidR="00623441" w:rsidRPr="0035214B">
        <w:rPr>
          <w:rFonts w:ascii="Gill Sans MT" w:hAnsi="Gill Sans MT"/>
          <w:noProof/>
          <w:color w:val="000000" w:themeColor="text1"/>
          <w:sz w:val="24"/>
          <w:szCs w:val="24"/>
          <w:lang w:val="fr-FR" w:eastAsia="fr-FR"/>
        </w:rPr>
        <w:t xml:space="preserve">au 27 novembre 2020. </w:t>
      </w:r>
    </w:p>
    <w:p w14:paraId="10CC6738" w14:textId="67E1A556" w:rsidR="003918C4" w:rsidRDefault="00623441" w:rsidP="00A74A1D">
      <w:pPr>
        <w:spacing w:before="120" w:after="120"/>
        <w:ind w:right="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Le présent rapport </w:t>
      </w:r>
      <w:r w:rsidR="00A97580" w:rsidRPr="0035214B">
        <w:rPr>
          <w:rFonts w:ascii="Gill Sans MT" w:hAnsi="Gill Sans MT"/>
          <w:noProof/>
          <w:color w:val="000000" w:themeColor="text1"/>
          <w:sz w:val="24"/>
          <w:szCs w:val="24"/>
          <w:lang w:val="fr-FR" w:eastAsia="fr-FR"/>
        </w:rPr>
        <w:t>présente</w:t>
      </w:r>
      <w:r w:rsidR="00EC6106" w:rsidRPr="0035214B">
        <w:rPr>
          <w:rFonts w:ascii="Gill Sans MT" w:hAnsi="Gill Sans MT"/>
          <w:noProof/>
          <w:color w:val="000000" w:themeColor="text1"/>
          <w:sz w:val="24"/>
          <w:szCs w:val="24"/>
          <w:lang w:val="fr-FR" w:eastAsia="fr-FR"/>
        </w:rPr>
        <w:t xml:space="preserve"> </w:t>
      </w:r>
      <w:r w:rsidRPr="0035214B">
        <w:rPr>
          <w:rFonts w:ascii="Gill Sans MT" w:hAnsi="Gill Sans MT"/>
          <w:noProof/>
          <w:color w:val="000000" w:themeColor="text1"/>
          <w:sz w:val="24"/>
          <w:szCs w:val="24"/>
          <w:lang w:val="fr-FR" w:eastAsia="fr-FR"/>
        </w:rPr>
        <w:t>les éléments-</w:t>
      </w:r>
      <w:r w:rsidR="00A97580" w:rsidRPr="0035214B">
        <w:rPr>
          <w:rFonts w:ascii="Gill Sans MT" w:hAnsi="Gill Sans MT"/>
          <w:noProof/>
          <w:color w:val="000000" w:themeColor="text1"/>
          <w:sz w:val="24"/>
          <w:szCs w:val="24"/>
          <w:lang w:val="fr-FR" w:eastAsia="fr-FR"/>
        </w:rPr>
        <w:t xml:space="preserve">clés de l’approche SNET, </w:t>
      </w:r>
      <w:r w:rsidR="00EC6106" w:rsidRPr="0035214B">
        <w:rPr>
          <w:rFonts w:ascii="Gill Sans MT" w:hAnsi="Gill Sans MT"/>
          <w:noProof/>
          <w:color w:val="000000" w:themeColor="text1"/>
          <w:sz w:val="24"/>
          <w:szCs w:val="24"/>
          <w:lang w:val="fr-FR" w:eastAsia="fr-FR"/>
        </w:rPr>
        <w:t xml:space="preserve">le processus de </w:t>
      </w:r>
      <w:r w:rsidRPr="0035214B">
        <w:rPr>
          <w:rFonts w:ascii="Gill Sans MT" w:hAnsi="Gill Sans MT"/>
          <w:noProof/>
          <w:color w:val="000000" w:themeColor="text1"/>
          <w:sz w:val="24"/>
          <w:szCs w:val="24"/>
          <w:lang w:val="fr-FR" w:eastAsia="fr-FR"/>
        </w:rPr>
        <w:t>la mise en œuvre e</w:t>
      </w:r>
      <w:r w:rsidR="00EC6106" w:rsidRPr="0035214B">
        <w:rPr>
          <w:rFonts w:ascii="Gill Sans MT" w:hAnsi="Gill Sans MT"/>
          <w:noProof/>
          <w:color w:val="000000" w:themeColor="text1"/>
          <w:sz w:val="24"/>
          <w:szCs w:val="24"/>
          <w:lang w:val="fr-FR" w:eastAsia="fr-FR"/>
        </w:rPr>
        <w:t xml:space="preserve">t les principaux résultats </w:t>
      </w:r>
      <w:r w:rsidRPr="0035214B">
        <w:rPr>
          <w:rFonts w:ascii="Gill Sans MT" w:hAnsi="Gill Sans MT"/>
          <w:noProof/>
          <w:color w:val="000000" w:themeColor="text1"/>
          <w:sz w:val="24"/>
          <w:szCs w:val="24"/>
          <w:lang w:val="fr-FR" w:eastAsia="fr-FR"/>
        </w:rPr>
        <w:t>obtenus</w:t>
      </w:r>
      <w:r w:rsidR="00EC6106" w:rsidRPr="0035214B">
        <w:rPr>
          <w:rFonts w:ascii="Gill Sans MT" w:hAnsi="Gill Sans MT"/>
          <w:noProof/>
          <w:color w:val="000000" w:themeColor="text1"/>
          <w:sz w:val="24"/>
          <w:szCs w:val="24"/>
          <w:lang w:val="fr-FR" w:eastAsia="fr-FR"/>
        </w:rPr>
        <w:t>.</w:t>
      </w:r>
      <w:r w:rsidR="00C5226B" w:rsidRPr="0035214B">
        <w:rPr>
          <w:rFonts w:ascii="Gill Sans MT" w:hAnsi="Gill Sans MT"/>
          <w:noProof/>
          <w:color w:val="000000" w:themeColor="text1"/>
          <w:sz w:val="24"/>
          <w:szCs w:val="24"/>
          <w:lang w:val="fr-FR" w:eastAsia="fr-FR"/>
        </w:rPr>
        <w:t xml:space="preserve"> </w:t>
      </w:r>
    </w:p>
    <w:p w14:paraId="5690B5B9" w14:textId="0898601D" w:rsidR="00A93E83" w:rsidRDefault="00A93E83" w:rsidP="00A74A1D">
      <w:pPr>
        <w:spacing w:before="120" w:after="120"/>
        <w:ind w:right="20"/>
        <w:jc w:val="both"/>
        <w:rPr>
          <w:rFonts w:ascii="Gill Sans MT" w:hAnsi="Gill Sans MT"/>
          <w:noProof/>
          <w:color w:val="000000" w:themeColor="text1"/>
          <w:sz w:val="24"/>
          <w:szCs w:val="24"/>
          <w:lang w:val="fr-FR" w:eastAsia="fr-FR"/>
        </w:rPr>
      </w:pPr>
    </w:p>
    <w:p w14:paraId="58ABED35" w14:textId="412932E7" w:rsidR="00A93E83" w:rsidRDefault="00A93E83" w:rsidP="00A74A1D">
      <w:pPr>
        <w:spacing w:before="120" w:after="120"/>
        <w:ind w:right="20"/>
        <w:jc w:val="both"/>
        <w:rPr>
          <w:rFonts w:ascii="Gill Sans MT" w:hAnsi="Gill Sans MT"/>
          <w:noProof/>
          <w:color w:val="000000" w:themeColor="text1"/>
          <w:sz w:val="24"/>
          <w:szCs w:val="24"/>
          <w:lang w:val="fr-FR" w:eastAsia="fr-FR"/>
        </w:rPr>
      </w:pPr>
    </w:p>
    <w:p w14:paraId="6492A80D" w14:textId="5B5A456C" w:rsidR="00A93E83" w:rsidRDefault="00A93E83" w:rsidP="00A74A1D">
      <w:pPr>
        <w:spacing w:before="120" w:after="120"/>
        <w:ind w:right="20"/>
        <w:jc w:val="both"/>
        <w:rPr>
          <w:rFonts w:ascii="Gill Sans MT" w:hAnsi="Gill Sans MT"/>
          <w:noProof/>
          <w:color w:val="000000" w:themeColor="text1"/>
          <w:sz w:val="24"/>
          <w:szCs w:val="24"/>
          <w:lang w:val="fr-FR" w:eastAsia="fr-FR"/>
        </w:rPr>
      </w:pPr>
    </w:p>
    <w:p w14:paraId="31261714" w14:textId="6E070DDC" w:rsidR="00A93E83" w:rsidRDefault="00A93E83" w:rsidP="00A74A1D">
      <w:pPr>
        <w:spacing w:before="120" w:after="120"/>
        <w:ind w:right="20"/>
        <w:jc w:val="both"/>
        <w:rPr>
          <w:rFonts w:ascii="Gill Sans MT" w:hAnsi="Gill Sans MT"/>
          <w:noProof/>
          <w:color w:val="000000" w:themeColor="text1"/>
          <w:sz w:val="24"/>
          <w:szCs w:val="24"/>
          <w:lang w:val="fr-FR" w:eastAsia="fr-FR"/>
        </w:rPr>
      </w:pPr>
    </w:p>
    <w:p w14:paraId="1FAB9674" w14:textId="77777777" w:rsidR="00A93E83" w:rsidRPr="0035214B" w:rsidRDefault="00A93E83" w:rsidP="00A74A1D">
      <w:pPr>
        <w:spacing w:before="120" w:after="120"/>
        <w:ind w:right="20"/>
        <w:jc w:val="both"/>
        <w:rPr>
          <w:rFonts w:ascii="Gill Sans MT" w:hAnsi="Gill Sans MT"/>
          <w:noProof/>
          <w:color w:val="000000" w:themeColor="text1"/>
          <w:sz w:val="24"/>
          <w:szCs w:val="24"/>
          <w:lang w:val="fr-FR" w:eastAsia="fr-FR"/>
        </w:rPr>
      </w:pPr>
    </w:p>
    <w:p w14:paraId="2F844405" w14:textId="67730694" w:rsidR="00C54CFF" w:rsidRPr="0035214B" w:rsidRDefault="005F7884" w:rsidP="00A74A1D">
      <w:pPr>
        <w:pStyle w:val="Titre1"/>
        <w:keepLines/>
        <w:numPr>
          <w:ilvl w:val="0"/>
          <w:numId w:val="12"/>
        </w:numPr>
        <w:spacing w:before="360" w:after="120"/>
        <w:ind w:left="357" w:hanging="357"/>
        <w:jc w:val="both"/>
        <w:rPr>
          <w:color w:val="000000" w:themeColor="text1"/>
          <w:sz w:val="24"/>
          <w:szCs w:val="24"/>
          <w:lang w:val="fr-FR"/>
        </w:rPr>
      </w:pPr>
      <w:bookmarkStart w:id="13" w:name="_Toc62146619"/>
      <w:r w:rsidRPr="0035214B">
        <w:rPr>
          <w:color w:val="000000" w:themeColor="text1"/>
          <w:sz w:val="24"/>
          <w:szCs w:val="24"/>
          <w:lang w:val="fr-FR"/>
        </w:rPr>
        <w:lastRenderedPageBreak/>
        <w:t>A</w:t>
      </w:r>
      <w:r w:rsidR="00D95D8D" w:rsidRPr="0035214B">
        <w:rPr>
          <w:color w:val="000000" w:themeColor="text1"/>
          <w:sz w:val="24"/>
          <w:szCs w:val="24"/>
          <w:lang w:val="fr-FR"/>
        </w:rPr>
        <w:t xml:space="preserve">perçu sur l’outil </w:t>
      </w:r>
      <w:r w:rsidRPr="0035214B">
        <w:rPr>
          <w:color w:val="000000" w:themeColor="text1"/>
          <w:sz w:val="24"/>
          <w:szCs w:val="24"/>
          <w:lang w:val="fr-FR"/>
        </w:rPr>
        <w:t>SNET</w:t>
      </w:r>
      <w:bookmarkEnd w:id="13"/>
    </w:p>
    <w:p w14:paraId="140AF324" w14:textId="32B2368D" w:rsidR="002E1B36" w:rsidRPr="0035214B" w:rsidRDefault="000E6FBB" w:rsidP="00103322">
      <w:pPr>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Pour explorer les normes sociales, l</w:t>
      </w:r>
      <w:r w:rsidR="002E1B36" w:rsidRPr="0035214B">
        <w:rPr>
          <w:rFonts w:ascii="Gill Sans MT" w:hAnsi="Gill Sans MT"/>
          <w:noProof/>
          <w:color w:val="000000" w:themeColor="text1"/>
          <w:sz w:val="24"/>
          <w:szCs w:val="24"/>
          <w:lang w:val="fr-FR" w:eastAsia="fr-FR"/>
        </w:rPr>
        <w:t xml:space="preserve">a première </w:t>
      </w:r>
      <w:r w:rsidRPr="0035214B">
        <w:rPr>
          <w:rFonts w:ascii="Gill Sans MT" w:hAnsi="Gill Sans MT"/>
          <w:noProof/>
          <w:color w:val="000000" w:themeColor="text1"/>
          <w:sz w:val="24"/>
          <w:szCs w:val="24"/>
          <w:lang w:val="fr-FR" w:eastAsia="fr-FR"/>
        </w:rPr>
        <w:t xml:space="preserve">étape est </w:t>
      </w:r>
      <w:r w:rsidR="00C40887" w:rsidRPr="0035214B">
        <w:rPr>
          <w:rFonts w:ascii="Gill Sans MT" w:hAnsi="Gill Sans MT"/>
          <w:noProof/>
          <w:color w:val="000000" w:themeColor="text1"/>
          <w:sz w:val="24"/>
          <w:szCs w:val="24"/>
          <w:lang w:val="fr-FR" w:eastAsia="fr-FR"/>
        </w:rPr>
        <w:t>la formation sur le guide de l’exploration (l’outil SNET).</w:t>
      </w:r>
      <w:r w:rsidR="00AE0A38" w:rsidRPr="0035214B">
        <w:rPr>
          <w:rFonts w:ascii="Gill Sans MT" w:hAnsi="Gill Sans MT"/>
          <w:noProof/>
          <w:color w:val="000000" w:themeColor="text1"/>
          <w:sz w:val="24"/>
          <w:szCs w:val="24"/>
          <w:lang w:val="fr-FR" w:eastAsia="fr-FR"/>
        </w:rPr>
        <w:t xml:space="preserve"> Cette formation</w:t>
      </w:r>
      <w:r w:rsidR="00C40887" w:rsidRPr="0035214B">
        <w:rPr>
          <w:rFonts w:ascii="Gill Sans MT" w:hAnsi="Gill Sans MT"/>
          <w:noProof/>
          <w:color w:val="000000" w:themeColor="text1"/>
          <w:sz w:val="24"/>
          <w:szCs w:val="24"/>
          <w:lang w:val="fr-FR" w:eastAsia="fr-FR"/>
        </w:rPr>
        <w:t xml:space="preserve"> </w:t>
      </w:r>
      <w:r w:rsidR="00D603B7" w:rsidRPr="0035214B">
        <w:rPr>
          <w:rFonts w:ascii="Gill Sans MT" w:hAnsi="Gill Sans MT"/>
          <w:noProof/>
          <w:color w:val="000000" w:themeColor="text1"/>
          <w:sz w:val="24"/>
          <w:szCs w:val="24"/>
          <w:lang w:val="fr-FR" w:eastAsia="fr-FR"/>
        </w:rPr>
        <w:t xml:space="preserve">a abordé la définition de ce q’une </w:t>
      </w:r>
      <w:r w:rsidR="0089162A" w:rsidRPr="0035214B">
        <w:rPr>
          <w:rFonts w:ascii="Gill Sans MT" w:hAnsi="Gill Sans MT"/>
          <w:noProof/>
          <w:color w:val="000000" w:themeColor="text1"/>
          <w:sz w:val="24"/>
          <w:szCs w:val="24"/>
          <w:lang w:val="fr-FR" w:eastAsia="fr-FR"/>
        </w:rPr>
        <w:t>norme sociale de ce qui ne l’est pas</w:t>
      </w:r>
      <w:r w:rsidR="00D603B7" w:rsidRPr="0035214B">
        <w:rPr>
          <w:rFonts w:ascii="Gill Sans MT" w:hAnsi="Gill Sans MT"/>
          <w:noProof/>
          <w:color w:val="000000" w:themeColor="text1"/>
          <w:sz w:val="24"/>
          <w:szCs w:val="24"/>
          <w:lang w:val="fr-FR" w:eastAsia="fr-FR"/>
        </w:rPr>
        <w:t>, l’importance des normes sociales et l’utilité de l’outil SNET</w:t>
      </w:r>
      <w:r w:rsidR="0089162A" w:rsidRPr="0035214B">
        <w:rPr>
          <w:rFonts w:ascii="Gill Sans MT" w:hAnsi="Gill Sans MT"/>
          <w:noProof/>
          <w:color w:val="000000" w:themeColor="text1"/>
          <w:sz w:val="24"/>
          <w:szCs w:val="24"/>
          <w:lang w:val="fr-FR" w:eastAsia="fr-FR"/>
        </w:rPr>
        <w:t>.</w:t>
      </w:r>
    </w:p>
    <w:p w14:paraId="066222FD" w14:textId="23178DEF" w:rsidR="002E1B36" w:rsidRPr="0035214B" w:rsidRDefault="002E1B36" w:rsidP="003F14C5">
      <w:pPr>
        <w:rPr>
          <w:rFonts w:ascii="Gill Sans MT" w:hAnsi="Gill Sans MT"/>
          <w:b/>
          <w:noProof/>
          <w:color w:val="000000" w:themeColor="text1"/>
          <w:sz w:val="24"/>
          <w:szCs w:val="24"/>
          <w:lang w:val="fr-FR" w:eastAsia="fr-FR"/>
        </w:rPr>
      </w:pPr>
    </w:p>
    <w:p w14:paraId="05DFB96C" w14:textId="65117B35" w:rsidR="0098523E" w:rsidRPr="0035214B" w:rsidRDefault="0089162A" w:rsidP="00592DE5">
      <w:pPr>
        <w:pStyle w:val="Titre2"/>
        <w:numPr>
          <w:ilvl w:val="1"/>
          <w:numId w:val="12"/>
        </w:numPr>
        <w:spacing w:before="0"/>
        <w:jc w:val="both"/>
        <w:rPr>
          <w:color w:val="000000" w:themeColor="text1"/>
          <w:sz w:val="24"/>
          <w:szCs w:val="24"/>
          <w:lang w:val="fr-FR"/>
        </w:rPr>
      </w:pPr>
      <w:bookmarkStart w:id="14" w:name="_Toc62146620"/>
      <w:r w:rsidRPr="0035214B">
        <w:rPr>
          <w:color w:val="000000" w:themeColor="text1"/>
          <w:sz w:val="24"/>
          <w:szCs w:val="24"/>
          <w:lang w:val="fr-FR"/>
        </w:rPr>
        <w:t>Qu’est-ce qu’une norme sociale</w:t>
      </w:r>
      <w:r w:rsidR="0098523E" w:rsidRPr="0035214B">
        <w:rPr>
          <w:color w:val="000000" w:themeColor="text1"/>
          <w:sz w:val="24"/>
          <w:szCs w:val="24"/>
          <w:lang w:val="fr-FR"/>
        </w:rPr>
        <w:t> ?</w:t>
      </w:r>
      <w:bookmarkEnd w:id="14"/>
      <w:r w:rsidR="0098523E" w:rsidRPr="0035214B">
        <w:rPr>
          <w:color w:val="000000" w:themeColor="text1"/>
          <w:sz w:val="24"/>
          <w:szCs w:val="24"/>
          <w:lang w:val="fr-FR"/>
        </w:rPr>
        <w:t xml:space="preserve"> </w:t>
      </w:r>
    </w:p>
    <w:p w14:paraId="0D6C92EC" w14:textId="14D4DDD9" w:rsidR="00FC05E0" w:rsidRPr="0035214B" w:rsidRDefault="0089162A"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bCs/>
          <w:noProof/>
          <w:color w:val="000000" w:themeColor="text1"/>
          <w:sz w:val="24"/>
          <w:szCs w:val="24"/>
          <w:lang w:val="fr-FR" w:eastAsia="fr-FR"/>
        </w:rPr>
        <w:t>Le Guide du SNET</w:t>
      </w:r>
      <w:r w:rsidR="000E6FBB" w:rsidRPr="0035214B">
        <w:rPr>
          <w:rStyle w:val="Appelnotedebasdep"/>
          <w:rFonts w:ascii="Gill Sans MT" w:hAnsi="Gill Sans MT"/>
          <w:b/>
          <w:noProof/>
          <w:color w:val="000000" w:themeColor="text1"/>
          <w:sz w:val="24"/>
          <w:szCs w:val="24"/>
          <w:lang w:val="fr-FR" w:eastAsia="fr-FR"/>
        </w:rPr>
        <w:footnoteReference w:id="1"/>
      </w:r>
      <w:r w:rsidRPr="0035214B">
        <w:rPr>
          <w:rFonts w:ascii="Gill Sans MT" w:hAnsi="Gill Sans MT"/>
          <w:bCs/>
          <w:noProof/>
          <w:color w:val="000000" w:themeColor="text1"/>
          <w:sz w:val="24"/>
          <w:szCs w:val="24"/>
          <w:lang w:val="fr-FR" w:eastAsia="fr-FR"/>
        </w:rPr>
        <w:t xml:space="preserve"> définit l</w:t>
      </w:r>
      <w:r w:rsidR="00FC05E0" w:rsidRPr="0035214B">
        <w:rPr>
          <w:rFonts w:ascii="Gill Sans MT" w:hAnsi="Gill Sans MT"/>
          <w:bCs/>
          <w:noProof/>
          <w:color w:val="000000" w:themeColor="text1"/>
          <w:sz w:val="24"/>
          <w:szCs w:val="24"/>
          <w:lang w:val="fr-FR" w:eastAsia="fr-FR"/>
        </w:rPr>
        <w:t xml:space="preserve">es normes sociales </w:t>
      </w:r>
      <w:r w:rsidRPr="0035214B">
        <w:rPr>
          <w:rFonts w:ascii="Gill Sans MT" w:hAnsi="Gill Sans MT"/>
          <w:bCs/>
          <w:noProof/>
          <w:color w:val="000000" w:themeColor="text1"/>
          <w:sz w:val="24"/>
          <w:szCs w:val="24"/>
          <w:lang w:val="fr-FR" w:eastAsia="fr-FR"/>
        </w:rPr>
        <w:t xml:space="preserve">comme étant </w:t>
      </w:r>
      <w:r w:rsidR="00FC05E0" w:rsidRPr="0035214B">
        <w:rPr>
          <w:rFonts w:ascii="Gill Sans MT" w:hAnsi="Gill Sans MT"/>
          <w:bCs/>
          <w:noProof/>
          <w:color w:val="000000" w:themeColor="text1"/>
          <w:sz w:val="24"/>
          <w:szCs w:val="24"/>
          <w:lang w:val="fr-FR" w:eastAsia="fr-FR"/>
        </w:rPr>
        <w:t>des règles de comportement non écrites partagées par les membres d'un groupe ou d’une société donnée.</w:t>
      </w:r>
      <w:r w:rsidR="00FC05E0" w:rsidRPr="0035214B">
        <w:rPr>
          <w:rFonts w:ascii="Gill Sans MT" w:hAnsi="Gill Sans MT"/>
          <w:noProof/>
          <w:color w:val="000000" w:themeColor="text1"/>
          <w:sz w:val="24"/>
          <w:szCs w:val="24"/>
          <w:lang w:val="fr-FR" w:eastAsia="fr-FR"/>
        </w:rPr>
        <w:t xml:space="preserve"> Ce sont souvent des règles implicites et informelles que la plupart des gens acceptent et respectent. Des exemples de comportements dictés par les normes sociales pourraient être le fait de faire la queue devant la caisse d'un magasin ou de tenir la porte à une personne qui entre dans un bâtiment juste après vous. Les </w:t>
      </w:r>
      <w:r w:rsidR="006373AD" w:rsidRPr="0035214B">
        <w:rPr>
          <w:rFonts w:ascii="Gill Sans MT" w:hAnsi="Gill Sans MT"/>
          <w:noProof/>
          <w:color w:val="000000" w:themeColor="text1"/>
          <w:sz w:val="24"/>
          <w:szCs w:val="24"/>
          <w:lang w:val="fr-FR" w:eastAsia="fr-FR"/>
        </w:rPr>
        <w:t>motivations de tels comportements sont diverses</w:t>
      </w:r>
      <w:r w:rsidR="003F2586" w:rsidRPr="0035214B">
        <w:rPr>
          <w:rFonts w:ascii="Gill Sans MT" w:hAnsi="Gill Sans MT"/>
          <w:noProof/>
          <w:color w:val="000000" w:themeColor="text1"/>
          <w:sz w:val="24"/>
          <w:szCs w:val="24"/>
          <w:lang w:val="fr-FR" w:eastAsia="fr-FR"/>
        </w:rPr>
        <w:t xml:space="preserve"> dont entre autres </w:t>
      </w:r>
      <w:r w:rsidR="006373AD" w:rsidRPr="0035214B">
        <w:rPr>
          <w:rFonts w:ascii="Gill Sans MT" w:hAnsi="Gill Sans MT"/>
          <w:noProof/>
          <w:color w:val="000000" w:themeColor="text1"/>
          <w:sz w:val="24"/>
          <w:szCs w:val="24"/>
          <w:lang w:val="fr-FR" w:eastAsia="fr-FR"/>
        </w:rPr>
        <w:t>le désir d’être c</w:t>
      </w:r>
      <w:r w:rsidR="00FC05E0" w:rsidRPr="0035214B">
        <w:rPr>
          <w:rFonts w:ascii="Gill Sans MT" w:hAnsi="Gill Sans MT"/>
          <w:noProof/>
          <w:color w:val="000000" w:themeColor="text1"/>
          <w:sz w:val="24"/>
          <w:szCs w:val="24"/>
          <w:lang w:val="fr-FR" w:eastAsia="fr-FR"/>
        </w:rPr>
        <w:t>onsidérés comme polis p</w:t>
      </w:r>
      <w:r w:rsidR="006373AD" w:rsidRPr="0035214B">
        <w:rPr>
          <w:rFonts w:ascii="Gill Sans MT" w:hAnsi="Gill Sans MT"/>
          <w:noProof/>
          <w:color w:val="000000" w:themeColor="text1"/>
          <w:sz w:val="24"/>
          <w:szCs w:val="24"/>
          <w:lang w:val="fr-FR" w:eastAsia="fr-FR"/>
        </w:rPr>
        <w:t>ar les autres même lorsqu’on pense que l</w:t>
      </w:r>
      <w:r w:rsidR="00FC05E0" w:rsidRPr="0035214B">
        <w:rPr>
          <w:rFonts w:ascii="Gill Sans MT" w:hAnsi="Gill Sans MT"/>
          <w:noProof/>
          <w:color w:val="000000" w:themeColor="text1"/>
          <w:sz w:val="24"/>
          <w:szCs w:val="24"/>
          <w:lang w:val="fr-FR" w:eastAsia="fr-FR"/>
        </w:rPr>
        <w:t>es règles sont inutiles</w:t>
      </w:r>
      <w:r w:rsidR="006373AD" w:rsidRPr="0035214B">
        <w:rPr>
          <w:rFonts w:ascii="Gill Sans MT" w:hAnsi="Gill Sans MT"/>
          <w:noProof/>
          <w:color w:val="000000" w:themeColor="text1"/>
          <w:sz w:val="24"/>
          <w:szCs w:val="24"/>
          <w:lang w:val="fr-FR" w:eastAsia="fr-FR"/>
        </w:rPr>
        <w:t xml:space="preserve">. </w:t>
      </w:r>
      <w:r w:rsidR="00FC05E0" w:rsidRPr="0035214B">
        <w:rPr>
          <w:rFonts w:ascii="Gill Sans MT" w:hAnsi="Gill Sans MT"/>
          <w:noProof/>
          <w:color w:val="000000" w:themeColor="text1"/>
          <w:sz w:val="24"/>
          <w:szCs w:val="24"/>
          <w:lang w:val="fr-FR" w:eastAsia="fr-FR"/>
        </w:rPr>
        <w:t xml:space="preserve">En tant que telles, les normes sociales peuvent dicter ce que les membres d'un groupe considèrent comme un comportement </w:t>
      </w:r>
      <w:r w:rsidR="00FC05E0" w:rsidRPr="0035214B">
        <w:rPr>
          <w:rFonts w:ascii="Gill Sans MT" w:hAnsi="Gill Sans MT"/>
          <w:bCs/>
          <w:noProof/>
          <w:color w:val="000000" w:themeColor="text1"/>
          <w:sz w:val="24"/>
          <w:szCs w:val="24"/>
          <w:lang w:val="fr-FR" w:eastAsia="fr-FR"/>
        </w:rPr>
        <w:t>typique</w:t>
      </w:r>
      <w:r w:rsidR="00FC05E0" w:rsidRPr="0035214B">
        <w:rPr>
          <w:rFonts w:ascii="Gill Sans MT" w:hAnsi="Gill Sans MT"/>
          <w:noProof/>
          <w:color w:val="000000" w:themeColor="text1"/>
          <w:sz w:val="24"/>
          <w:szCs w:val="24"/>
          <w:lang w:val="fr-FR" w:eastAsia="fr-FR"/>
        </w:rPr>
        <w:t xml:space="preserve"> (normal) et </w:t>
      </w:r>
      <w:r w:rsidR="00FC05E0" w:rsidRPr="0035214B">
        <w:rPr>
          <w:rFonts w:ascii="Gill Sans MT" w:hAnsi="Gill Sans MT"/>
          <w:bCs/>
          <w:noProof/>
          <w:color w:val="000000" w:themeColor="text1"/>
          <w:sz w:val="24"/>
          <w:szCs w:val="24"/>
          <w:lang w:val="fr-FR" w:eastAsia="fr-FR"/>
        </w:rPr>
        <w:t>approprié</w:t>
      </w:r>
      <w:r w:rsidR="00FC05E0" w:rsidRPr="0035214B">
        <w:rPr>
          <w:rFonts w:ascii="Gill Sans MT" w:hAnsi="Gill Sans MT"/>
          <w:noProof/>
          <w:color w:val="000000" w:themeColor="text1"/>
          <w:sz w:val="24"/>
          <w:szCs w:val="24"/>
          <w:lang w:val="fr-FR" w:eastAsia="fr-FR"/>
        </w:rPr>
        <w:t xml:space="preserve"> (approuvé). </w:t>
      </w:r>
    </w:p>
    <w:p w14:paraId="3EA971D3" w14:textId="3FC5DE9B" w:rsidR="00FC05E0" w:rsidRPr="0035214B" w:rsidRDefault="003F2586"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bCs/>
          <w:noProof/>
          <w:color w:val="000000" w:themeColor="text1"/>
          <w:sz w:val="24"/>
          <w:szCs w:val="24"/>
          <w:lang w:val="fr-FR" w:eastAsia="fr-FR"/>
        </w:rPr>
        <w:t>En fait, c</w:t>
      </w:r>
      <w:r w:rsidR="00315F3D" w:rsidRPr="0035214B">
        <w:rPr>
          <w:rFonts w:ascii="Gill Sans MT" w:hAnsi="Gill Sans MT"/>
          <w:bCs/>
          <w:noProof/>
          <w:color w:val="000000" w:themeColor="text1"/>
          <w:sz w:val="24"/>
          <w:szCs w:val="24"/>
          <w:lang w:val="fr-FR" w:eastAsia="fr-FR"/>
        </w:rPr>
        <w:t xml:space="preserve">haque société ou groupe social est caractérisé par </w:t>
      </w:r>
      <w:r w:rsidRPr="0035214B">
        <w:rPr>
          <w:rFonts w:ascii="Gill Sans MT" w:hAnsi="Gill Sans MT"/>
          <w:bCs/>
          <w:noProof/>
          <w:color w:val="000000" w:themeColor="text1"/>
          <w:sz w:val="24"/>
          <w:szCs w:val="24"/>
          <w:lang w:val="fr-FR" w:eastAsia="fr-FR"/>
        </w:rPr>
        <w:t xml:space="preserve">un ensemble de </w:t>
      </w:r>
      <w:r w:rsidR="00315F3D" w:rsidRPr="0035214B">
        <w:rPr>
          <w:rFonts w:ascii="Gill Sans MT" w:hAnsi="Gill Sans MT"/>
          <w:bCs/>
          <w:noProof/>
          <w:color w:val="000000" w:themeColor="text1"/>
          <w:sz w:val="24"/>
          <w:szCs w:val="24"/>
          <w:lang w:val="fr-FR" w:eastAsia="fr-FR"/>
        </w:rPr>
        <w:t>relations interhumaines régies pa</w:t>
      </w:r>
      <w:r w:rsidRPr="0035214B">
        <w:rPr>
          <w:rFonts w:ascii="Gill Sans MT" w:hAnsi="Gill Sans MT"/>
          <w:bCs/>
          <w:noProof/>
          <w:color w:val="000000" w:themeColor="text1"/>
          <w:sz w:val="24"/>
          <w:szCs w:val="24"/>
          <w:lang w:val="fr-FR" w:eastAsia="fr-FR"/>
        </w:rPr>
        <w:t>r des valeurs bien déterminées</w:t>
      </w:r>
      <w:r w:rsidR="00315F3D" w:rsidRPr="0035214B">
        <w:rPr>
          <w:rFonts w:ascii="Gill Sans MT" w:hAnsi="Gill Sans MT"/>
          <w:bCs/>
          <w:noProof/>
          <w:color w:val="000000" w:themeColor="text1"/>
          <w:sz w:val="24"/>
          <w:szCs w:val="24"/>
          <w:lang w:val="fr-FR" w:eastAsia="fr-FR"/>
        </w:rPr>
        <w:t xml:space="preserve">. Celles-ci </w:t>
      </w:r>
      <w:r w:rsidRPr="0035214B">
        <w:rPr>
          <w:rFonts w:ascii="Gill Sans MT" w:hAnsi="Gill Sans MT"/>
          <w:bCs/>
          <w:noProof/>
          <w:color w:val="000000" w:themeColor="text1"/>
          <w:sz w:val="24"/>
          <w:szCs w:val="24"/>
          <w:lang w:val="fr-FR" w:eastAsia="fr-FR"/>
        </w:rPr>
        <w:t xml:space="preserve">régissent </w:t>
      </w:r>
      <w:r w:rsidR="00315F3D" w:rsidRPr="0035214B">
        <w:rPr>
          <w:rFonts w:ascii="Gill Sans MT" w:hAnsi="Gill Sans MT"/>
          <w:bCs/>
          <w:noProof/>
          <w:color w:val="000000" w:themeColor="text1"/>
          <w:sz w:val="24"/>
          <w:szCs w:val="24"/>
          <w:lang w:val="fr-FR" w:eastAsia="fr-FR"/>
        </w:rPr>
        <w:t xml:space="preserve">et déterminent </w:t>
      </w:r>
      <w:r w:rsidR="00FC05E0" w:rsidRPr="0035214B">
        <w:rPr>
          <w:rFonts w:ascii="Gill Sans MT" w:hAnsi="Gill Sans MT"/>
          <w:bCs/>
          <w:noProof/>
          <w:color w:val="000000" w:themeColor="text1"/>
          <w:sz w:val="24"/>
          <w:szCs w:val="24"/>
          <w:lang w:val="fr-FR" w:eastAsia="fr-FR"/>
        </w:rPr>
        <w:t>le</w:t>
      </w:r>
      <w:r w:rsidR="00315F3D" w:rsidRPr="0035214B">
        <w:rPr>
          <w:rFonts w:ascii="Gill Sans MT" w:hAnsi="Gill Sans MT"/>
          <w:bCs/>
          <w:noProof/>
          <w:color w:val="000000" w:themeColor="text1"/>
          <w:sz w:val="24"/>
          <w:szCs w:val="24"/>
          <w:lang w:val="fr-FR" w:eastAsia="fr-FR"/>
        </w:rPr>
        <w:t>s</w:t>
      </w:r>
      <w:r w:rsidR="00FC05E0" w:rsidRPr="0035214B">
        <w:rPr>
          <w:rFonts w:ascii="Gill Sans MT" w:hAnsi="Gill Sans MT"/>
          <w:bCs/>
          <w:noProof/>
          <w:color w:val="000000" w:themeColor="text1"/>
          <w:sz w:val="24"/>
          <w:szCs w:val="24"/>
          <w:lang w:val="fr-FR" w:eastAsia="fr-FR"/>
        </w:rPr>
        <w:t xml:space="preserve"> comportement</w:t>
      </w:r>
      <w:r w:rsidR="00315F3D" w:rsidRPr="0035214B">
        <w:rPr>
          <w:rFonts w:ascii="Gill Sans MT" w:hAnsi="Gill Sans MT"/>
          <w:bCs/>
          <w:noProof/>
          <w:color w:val="000000" w:themeColor="text1"/>
          <w:sz w:val="24"/>
          <w:szCs w:val="24"/>
          <w:lang w:val="fr-FR" w:eastAsia="fr-FR"/>
        </w:rPr>
        <w:t>s individuels et collectifs</w:t>
      </w:r>
      <w:r w:rsidR="00492B6B" w:rsidRPr="0035214B">
        <w:rPr>
          <w:rFonts w:ascii="Gill Sans MT" w:hAnsi="Gill Sans MT"/>
          <w:bCs/>
          <w:noProof/>
          <w:color w:val="000000" w:themeColor="text1"/>
          <w:sz w:val="24"/>
          <w:szCs w:val="24"/>
          <w:lang w:val="fr-FR" w:eastAsia="fr-FR"/>
        </w:rPr>
        <w:t xml:space="preserve"> impactant ainsi le bien-être socioéconomique de tous les membres</w:t>
      </w:r>
      <w:r w:rsidR="00315F3D" w:rsidRPr="0035214B">
        <w:rPr>
          <w:rFonts w:ascii="Gill Sans MT" w:hAnsi="Gill Sans MT"/>
          <w:bCs/>
          <w:noProof/>
          <w:color w:val="000000" w:themeColor="text1"/>
          <w:sz w:val="24"/>
          <w:szCs w:val="24"/>
          <w:lang w:val="fr-FR" w:eastAsia="fr-FR"/>
        </w:rPr>
        <w:t xml:space="preserve">. </w:t>
      </w:r>
      <w:r w:rsidR="00847FD2" w:rsidRPr="0035214B">
        <w:rPr>
          <w:rFonts w:ascii="Gill Sans MT" w:hAnsi="Gill Sans MT"/>
          <w:bCs/>
          <w:noProof/>
          <w:color w:val="000000" w:themeColor="text1"/>
          <w:sz w:val="24"/>
          <w:szCs w:val="24"/>
          <w:lang w:val="fr-FR" w:eastAsia="fr-FR"/>
        </w:rPr>
        <w:t xml:space="preserve">La </w:t>
      </w:r>
      <w:r w:rsidR="00FC05E0" w:rsidRPr="0035214B">
        <w:rPr>
          <w:rFonts w:ascii="Gill Sans MT" w:hAnsi="Gill Sans MT"/>
          <w:noProof/>
          <w:color w:val="000000" w:themeColor="text1"/>
          <w:sz w:val="24"/>
          <w:szCs w:val="24"/>
          <w:lang w:val="fr-FR" w:eastAsia="fr-FR"/>
        </w:rPr>
        <w:t xml:space="preserve">question </w:t>
      </w:r>
      <w:r w:rsidR="00847FD2" w:rsidRPr="0035214B">
        <w:rPr>
          <w:rFonts w:ascii="Gill Sans MT" w:hAnsi="Gill Sans MT"/>
          <w:noProof/>
          <w:color w:val="000000" w:themeColor="text1"/>
          <w:sz w:val="24"/>
          <w:szCs w:val="24"/>
          <w:lang w:val="fr-FR" w:eastAsia="fr-FR"/>
        </w:rPr>
        <w:t xml:space="preserve">est de savoir </w:t>
      </w:r>
      <w:r w:rsidR="00FC05E0" w:rsidRPr="0035214B">
        <w:rPr>
          <w:rFonts w:ascii="Gill Sans MT" w:hAnsi="Gill Sans MT"/>
          <w:noProof/>
          <w:color w:val="000000" w:themeColor="text1"/>
          <w:sz w:val="24"/>
          <w:szCs w:val="24"/>
          <w:lang w:val="fr-FR" w:eastAsia="fr-FR"/>
        </w:rPr>
        <w:t xml:space="preserve">qui maintient (ou est perçu comme </w:t>
      </w:r>
      <w:r w:rsidR="00492B6B" w:rsidRPr="0035214B">
        <w:rPr>
          <w:rFonts w:ascii="Gill Sans MT" w:hAnsi="Gill Sans MT"/>
          <w:noProof/>
          <w:color w:val="000000" w:themeColor="text1"/>
          <w:sz w:val="24"/>
          <w:szCs w:val="24"/>
          <w:lang w:val="fr-FR" w:eastAsia="fr-FR"/>
        </w:rPr>
        <w:t>devant maintenir)</w:t>
      </w:r>
      <w:r w:rsidR="00FC05E0" w:rsidRPr="0035214B">
        <w:rPr>
          <w:rFonts w:ascii="Gill Sans MT" w:hAnsi="Gill Sans MT"/>
          <w:noProof/>
          <w:color w:val="000000" w:themeColor="text1"/>
          <w:sz w:val="24"/>
          <w:szCs w:val="24"/>
          <w:lang w:val="fr-FR" w:eastAsia="fr-FR"/>
        </w:rPr>
        <w:t xml:space="preserve"> ces normes et </w:t>
      </w:r>
      <w:r w:rsidR="00847FD2" w:rsidRPr="0035214B">
        <w:rPr>
          <w:rFonts w:ascii="Gill Sans MT" w:hAnsi="Gill Sans MT"/>
          <w:noProof/>
          <w:color w:val="000000" w:themeColor="text1"/>
          <w:sz w:val="24"/>
          <w:szCs w:val="24"/>
          <w:lang w:val="fr-FR" w:eastAsia="fr-FR"/>
        </w:rPr>
        <w:t xml:space="preserve">comment sont-elles liées </w:t>
      </w:r>
      <w:r w:rsidR="00FC05E0" w:rsidRPr="0035214B">
        <w:rPr>
          <w:rFonts w:ascii="Gill Sans MT" w:hAnsi="Gill Sans MT"/>
          <w:noProof/>
          <w:color w:val="000000" w:themeColor="text1"/>
          <w:sz w:val="24"/>
          <w:szCs w:val="24"/>
          <w:lang w:val="fr-FR" w:eastAsia="fr-FR"/>
        </w:rPr>
        <w:t>aux comportements. Les professionnels peuvent concevoir des programmes plus pertinents et plus efficaces et amél</w:t>
      </w:r>
      <w:r w:rsidR="00801E91" w:rsidRPr="0035214B">
        <w:rPr>
          <w:rFonts w:ascii="Gill Sans MT" w:hAnsi="Gill Sans MT"/>
          <w:noProof/>
          <w:color w:val="000000" w:themeColor="text1"/>
          <w:sz w:val="24"/>
          <w:szCs w:val="24"/>
          <w:lang w:val="fr-FR" w:eastAsia="fr-FR"/>
        </w:rPr>
        <w:t>iorer les efforts de suivi/</w:t>
      </w:r>
      <w:r w:rsidR="00FC05E0" w:rsidRPr="0035214B">
        <w:rPr>
          <w:rFonts w:ascii="Gill Sans MT" w:hAnsi="Gill Sans MT"/>
          <w:noProof/>
          <w:color w:val="000000" w:themeColor="text1"/>
          <w:sz w:val="24"/>
          <w:szCs w:val="24"/>
          <w:lang w:val="fr-FR" w:eastAsia="fr-FR"/>
        </w:rPr>
        <w:t>évaluation</w:t>
      </w:r>
      <w:r w:rsidR="00B33BE9" w:rsidRPr="0035214B">
        <w:rPr>
          <w:rFonts w:ascii="Gill Sans MT" w:hAnsi="Gill Sans MT"/>
          <w:noProof/>
          <w:color w:val="000000" w:themeColor="text1"/>
          <w:sz w:val="24"/>
          <w:szCs w:val="24"/>
          <w:lang w:val="fr-FR" w:eastAsia="fr-FR"/>
        </w:rPr>
        <w:t xml:space="preserve"> pour contribuer à promouvoir les bonnes</w:t>
      </w:r>
      <w:r w:rsidR="00FC05E0" w:rsidRPr="0035214B">
        <w:rPr>
          <w:rFonts w:ascii="Gill Sans MT" w:hAnsi="Gill Sans MT"/>
          <w:noProof/>
          <w:color w:val="000000" w:themeColor="text1"/>
          <w:sz w:val="24"/>
          <w:szCs w:val="24"/>
          <w:lang w:val="fr-FR" w:eastAsia="fr-FR"/>
        </w:rPr>
        <w:t xml:space="preserve"> pratiques.</w:t>
      </w:r>
    </w:p>
    <w:p w14:paraId="2C5A9DCB" w14:textId="24052D1D" w:rsidR="00FC05E0" w:rsidRPr="0035214B" w:rsidRDefault="00F2228A"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Mackie et al. (2015) énoncent les principales </w:t>
      </w:r>
      <w:r w:rsidR="00FC05E0" w:rsidRPr="0035214B">
        <w:rPr>
          <w:rFonts w:ascii="Gill Sans MT" w:hAnsi="Gill Sans MT"/>
          <w:noProof/>
          <w:color w:val="000000" w:themeColor="text1"/>
          <w:sz w:val="24"/>
          <w:szCs w:val="24"/>
          <w:lang w:val="fr-FR" w:eastAsia="fr-FR"/>
        </w:rPr>
        <w:t>conditions nécessaires pour maintenir une norme sociale en place</w:t>
      </w:r>
      <w:r w:rsidR="00FC05E0" w:rsidRPr="0035214B">
        <w:rPr>
          <w:rStyle w:val="Appelnotedebasdep"/>
          <w:rFonts w:ascii="Gill Sans MT" w:hAnsi="Gill Sans MT"/>
          <w:noProof/>
          <w:color w:val="000000" w:themeColor="text1"/>
          <w:sz w:val="24"/>
          <w:szCs w:val="24"/>
          <w:lang w:val="fr-FR" w:eastAsia="fr-FR"/>
        </w:rPr>
        <w:footnoteReference w:id="2"/>
      </w:r>
      <w:r w:rsidRPr="0035214B">
        <w:rPr>
          <w:rFonts w:ascii="Gill Sans MT" w:hAnsi="Gill Sans MT"/>
          <w:noProof/>
          <w:color w:val="000000" w:themeColor="text1"/>
          <w:sz w:val="24"/>
          <w:szCs w:val="24"/>
          <w:lang w:val="fr-FR" w:eastAsia="fr-FR"/>
        </w:rPr>
        <w:t xml:space="preserve"> à savoir l’existence de </w:t>
      </w:r>
      <w:r w:rsidR="00FC05E0" w:rsidRPr="0035214B">
        <w:rPr>
          <w:rFonts w:ascii="Gill Sans MT" w:hAnsi="Gill Sans MT"/>
          <w:noProof/>
          <w:color w:val="000000" w:themeColor="text1"/>
          <w:sz w:val="24"/>
          <w:szCs w:val="24"/>
          <w:lang w:val="fr-FR" w:eastAsia="fr-FR"/>
        </w:rPr>
        <w:t xml:space="preserve">: </w:t>
      </w:r>
    </w:p>
    <w:p w14:paraId="2B64503C" w14:textId="5373077C" w:rsidR="00FC05E0" w:rsidRPr="0035214B" w:rsidRDefault="00FC05E0" w:rsidP="00A74A1D">
      <w:pPr>
        <w:pStyle w:val="Paragraphedeliste"/>
        <w:numPr>
          <w:ilvl w:val="0"/>
          <w:numId w:val="13"/>
        </w:numPr>
        <w:spacing w:before="120" w:after="120" w:line="240" w:lineRule="auto"/>
        <w:ind w:left="714" w:hanging="357"/>
        <w:contextualSpacing w:val="0"/>
        <w:jc w:val="both"/>
        <w:rPr>
          <w:rFonts w:ascii="Gill Sans MT" w:hAnsi="Gill Sans MT"/>
          <w:b/>
          <w:noProof/>
          <w:color w:val="000000" w:themeColor="text1"/>
          <w:sz w:val="24"/>
          <w:szCs w:val="24"/>
        </w:rPr>
      </w:pPr>
      <w:r w:rsidRPr="0035214B">
        <w:rPr>
          <w:rFonts w:ascii="Gill Sans MT" w:hAnsi="Gill Sans MT"/>
          <w:b/>
          <w:bCs/>
          <w:noProof/>
          <w:color w:val="000000" w:themeColor="text1"/>
          <w:sz w:val="24"/>
          <w:szCs w:val="24"/>
        </w:rPr>
        <w:t xml:space="preserve">Attentes ou croyances sociales </w:t>
      </w:r>
      <w:r w:rsidR="00DA6CFA" w:rsidRPr="0035214B">
        <w:rPr>
          <w:rFonts w:ascii="Gill Sans MT" w:hAnsi="Gill Sans MT"/>
          <w:noProof/>
          <w:color w:val="000000" w:themeColor="text1"/>
          <w:sz w:val="24"/>
          <w:szCs w:val="24"/>
        </w:rPr>
        <w:t>sur ce que les autres font</w:t>
      </w:r>
      <w:r w:rsidRPr="0035214B">
        <w:rPr>
          <w:rFonts w:ascii="Gill Sans MT" w:hAnsi="Gill Sans MT"/>
          <w:noProof/>
          <w:color w:val="000000" w:themeColor="text1"/>
          <w:sz w:val="24"/>
          <w:szCs w:val="24"/>
        </w:rPr>
        <w:t xml:space="preserve"> et sur ce que d'autres pensent devoir faire.</w:t>
      </w:r>
      <w:r w:rsidRPr="0035214B">
        <w:rPr>
          <w:rFonts w:ascii="Gill Sans MT" w:hAnsi="Gill Sans MT"/>
          <w:b/>
          <w:bCs/>
          <w:noProof/>
          <w:color w:val="000000" w:themeColor="text1"/>
          <w:sz w:val="24"/>
          <w:szCs w:val="24"/>
        </w:rPr>
        <w:t xml:space="preserve"> </w:t>
      </w:r>
    </w:p>
    <w:p w14:paraId="4266DF52" w14:textId="4D3F686F" w:rsidR="00FC05E0" w:rsidRPr="0035214B" w:rsidRDefault="00F2228A" w:rsidP="00A74A1D">
      <w:pPr>
        <w:pStyle w:val="Paragraphedeliste"/>
        <w:numPr>
          <w:ilvl w:val="0"/>
          <w:numId w:val="13"/>
        </w:numPr>
        <w:spacing w:before="120" w:after="120" w:line="240" w:lineRule="auto"/>
        <w:ind w:left="714" w:hanging="357"/>
        <w:contextualSpacing w:val="0"/>
        <w:jc w:val="both"/>
        <w:rPr>
          <w:rFonts w:ascii="Gill Sans MT" w:hAnsi="Gill Sans MT"/>
          <w:noProof/>
          <w:color w:val="000000" w:themeColor="text1"/>
          <w:sz w:val="24"/>
          <w:szCs w:val="24"/>
        </w:rPr>
      </w:pPr>
      <w:r w:rsidRPr="0035214B">
        <w:rPr>
          <w:rFonts w:ascii="Gill Sans MT" w:hAnsi="Gill Sans MT"/>
          <w:b/>
          <w:bCs/>
          <w:noProof/>
          <w:color w:val="000000" w:themeColor="text1"/>
          <w:sz w:val="24"/>
          <w:szCs w:val="24"/>
        </w:rPr>
        <w:t>G</w:t>
      </w:r>
      <w:r w:rsidR="00FC05E0" w:rsidRPr="0035214B">
        <w:rPr>
          <w:rFonts w:ascii="Gill Sans MT" w:hAnsi="Gill Sans MT"/>
          <w:b/>
          <w:bCs/>
          <w:noProof/>
          <w:color w:val="000000" w:themeColor="text1"/>
          <w:sz w:val="24"/>
          <w:szCs w:val="24"/>
        </w:rPr>
        <w:t>roupes de personnes influentes ou de référence</w:t>
      </w:r>
      <w:r w:rsidR="00FC05E0" w:rsidRPr="0035214B">
        <w:rPr>
          <w:rFonts w:ascii="Gill Sans MT" w:hAnsi="Gill Sans MT"/>
          <w:noProof/>
          <w:color w:val="000000" w:themeColor="text1"/>
          <w:sz w:val="24"/>
          <w:szCs w:val="24"/>
        </w:rPr>
        <w:t xml:space="preserve"> qui détiennent des attentes sur les comportements et les croyances des pairs. Un groupe de référence renvoie à « tous ceux qui comptent pour une personne » lorsqu'il s'agit de pratiquer ou de ne pas pratiquer un comportement spécifique. </w:t>
      </w:r>
    </w:p>
    <w:p w14:paraId="7F92183D" w14:textId="27EB7F5E" w:rsidR="00FC05E0" w:rsidRPr="0035214B" w:rsidRDefault="00FC05E0" w:rsidP="00A74A1D">
      <w:pPr>
        <w:pStyle w:val="Paragraphedeliste"/>
        <w:numPr>
          <w:ilvl w:val="0"/>
          <w:numId w:val="13"/>
        </w:numPr>
        <w:spacing w:before="120" w:after="120" w:line="240" w:lineRule="auto"/>
        <w:ind w:left="714" w:hanging="357"/>
        <w:contextualSpacing w:val="0"/>
        <w:jc w:val="both"/>
        <w:rPr>
          <w:rFonts w:ascii="Gill Sans MT" w:hAnsi="Gill Sans MT"/>
          <w:noProof/>
          <w:color w:val="000000" w:themeColor="text1"/>
          <w:sz w:val="24"/>
          <w:szCs w:val="24"/>
        </w:rPr>
      </w:pPr>
      <w:r w:rsidRPr="0035214B">
        <w:rPr>
          <w:rFonts w:ascii="Gill Sans MT" w:hAnsi="Gill Sans MT"/>
          <w:b/>
          <w:bCs/>
          <w:noProof/>
          <w:color w:val="000000" w:themeColor="text1"/>
          <w:sz w:val="24"/>
          <w:szCs w:val="24"/>
        </w:rPr>
        <w:t>Sanctions</w:t>
      </w:r>
      <w:r w:rsidR="0098180A" w:rsidRPr="0035214B">
        <w:rPr>
          <w:rFonts w:ascii="Gill Sans MT" w:hAnsi="Gill Sans MT"/>
          <w:b/>
          <w:bCs/>
          <w:noProof/>
          <w:color w:val="000000" w:themeColor="text1"/>
          <w:sz w:val="24"/>
          <w:szCs w:val="24"/>
        </w:rPr>
        <w:t xml:space="preserve"> </w:t>
      </w:r>
      <w:r w:rsidRPr="0035214B">
        <w:rPr>
          <w:rFonts w:ascii="Gill Sans MT" w:hAnsi="Gill Sans MT"/>
          <w:b/>
          <w:bCs/>
          <w:noProof/>
          <w:color w:val="000000" w:themeColor="text1"/>
          <w:sz w:val="24"/>
          <w:szCs w:val="24"/>
        </w:rPr>
        <w:t xml:space="preserve">et </w:t>
      </w:r>
      <w:r w:rsidRPr="0035214B">
        <w:rPr>
          <w:rFonts w:ascii="Gill Sans MT" w:hAnsi="Gill Sans MT"/>
          <w:b/>
          <w:noProof/>
          <w:color w:val="000000" w:themeColor="text1"/>
          <w:sz w:val="24"/>
          <w:szCs w:val="24"/>
        </w:rPr>
        <w:t>re</w:t>
      </w:r>
      <w:r w:rsidR="00F2228A" w:rsidRPr="0035214B">
        <w:rPr>
          <w:rFonts w:ascii="Gill Sans MT" w:hAnsi="Gill Sans MT"/>
          <w:b/>
          <w:noProof/>
          <w:color w:val="000000" w:themeColor="text1"/>
          <w:sz w:val="24"/>
          <w:szCs w:val="24"/>
        </w:rPr>
        <w:t>compenses</w:t>
      </w:r>
      <w:r w:rsidR="00F2228A" w:rsidRPr="0035214B">
        <w:rPr>
          <w:rFonts w:ascii="Gill Sans MT" w:hAnsi="Gill Sans MT"/>
          <w:noProof/>
          <w:color w:val="000000" w:themeColor="text1"/>
          <w:sz w:val="24"/>
          <w:szCs w:val="24"/>
        </w:rPr>
        <w:t xml:space="preserve"> </w:t>
      </w:r>
      <w:r w:rsidR="004C0CED" w:rsidRPr="0035214B">
        <w:rPr>
          <w:rFonts w:ascii="Gill Sans MT" w:hAnsi="Gill Sans MT"/>
          <w:noProof/>
          <w:color w:val="000000" w:themeColor="text1"/>
          <w:sz w:val="24"/>
          <w:szCs w:val="24"/>
        </w:rPr>
        <w:t>respectivement pour la déviation et la conformité aux valeurs sociales normatives</w:t>
      </w:r>
      <w:r w:rsidRPr="0035214B">
        <w:rPr>
          <w:rFonts w:ascii="Gill Sans MT" w:hAnsi="Gill Sans MT"/>
          <w:noProof/>
          <w:color w:val="000000" w:themeColor="text1"/>
          <w:sz w:val="24"/>
          <w:szCs w:val="24"/>
        </w:rPr>
        <w:t>.</w:t>
      </w:r>
      <w:r w:rsidR="00AC1FEC" w:rsidRPr="0035214B">
        <w:rPr>
          <w:rFonts w:ascii="Gill Sans MT" w:hAnsi="Gill Sans MT"/>
          <w:noProof/>
          <w:color w:val="000000" w:themeColor="text1"/>
          <w:sz w:val="24"/>
          <w:szCs w:val="24"/>
        </w:rPr>
        <w:t xml:space="preserve"> </w:t>
      </w:r>
      <w:r w:rsidR="004C0CED" w:rsidRPr="0035214B">
        <w:rPr>
          <w:rFonts w:ascii="Gill Sans MT" w:hAnsi="Gill Sans MT"/>
          <w:noProof/>
          <w:color w:val="000000" w:themeColor="text1"/>
          <w:sz w:val="24"/>
          <w:szCs w:val="24"/>
        </w:rPr>
        <w:t xml:space="preserve">Ces sanctions/récompenses sont souvent attendues du groupe de référence. </w:t>
      </w:r>
      <w:r w:rsidRPr="0035214B">
        <w:rPr>
          <w:rFonts w:ascii="Gill Sans MT" w:hAnsi="Gill Sans MT"/>
          <w:noProof/>
          <w:color w:val="000000" w:themeColor="text1"/>
          <w:sz w:val="24"/>
          <w:szCs w:val="24"/>
        </w:rPr>
        <w:t xml:space="preserve"> </w:t>
      </w:r>
    </w:p>
    <w:p w14:paraId="609746C4" w14:textId="77777777" w:rsidR="000E6FBB" w:rsidRPr="0035214B" w:rsidRDefault="000E6FBB" w:rsidP="003F14C5">
      <w:pPr>
        <w:rPr>
          <w:rFonts w:ascii="Gill Sans MT" w:hAnsi="Gill Sans MT"/>
          <w:noProof/>
          <w:color w:val="000000" w:themeColor="text1"/>
          <w:sz w:val="24"/>
          <w:szCs w:val="24"/>
          <w:lang w:val="fr-FR" w:eastAsia="fr-FR"/>
        </w:rPr>
      </w:pPr>
      <w:bookmarkStart w:id="15" w:name="_Toc27045192"/>
      <w:bookmarkStart w:id="16" w:name="_Toc27047124"/>
      <w:bookmarkStart w:id="17" w:name="_Toc27047865"/>
      <w:bookmarkStart w:id="18" w:name="_Toc29217894"/>
      <w:bookmarkStart w:id="19" w:name="_Toc35596234"/>
      <w:bookmarkStart w:id="20" w:name="_Toc35949484"/>
    </w:p>
    <w:p w14:paraId="6BB25D8D" w14:textId="02AB70D8" w:rsidR="00E9513E" w:rsidRPr="00592DE5" w:rsidRDefault="00E9513E" w:rsidP="00592DE5">
      <w:pPr>
        <w:pStyle w:val="Titre2"/>
        <w:numPr>
          <w:ilvl w:val="1"/>
          <w:numId w:val="12"/>
        </w:numPr>
        <w:spacing w:before="0"/>
        <w:jc w:val="both"/>
        <w:rPr>
          <w:color w:val="000000" w:themeColor="text1"/>
          <w:sz w:val="24"/>
          <w:szCs w:val="24"/>
          <w:lang w:val="fr-FR"/>
        </w:rPr>
      </w:pPr>
      <w:bookmarkStart w:id="21" w:name="_Toc62146621"/>
      <w:r w:rsidRPr="00592DE5">
        <w:rPr>
          <w:color w:val="000000" w:themeColor="text1"/>
          <w:sz w:val="24"/>
          <w:szCs w:val="24"/>
          <w:lang w:val="fr-FR"/>
        </w:rPr>
        <w:t>Pourquoi les normes sociales sont-elles importantes ?</w:t>
      </w:r>
      <w:bookmarkEnd w:id="19"/>
      <w:bookmarkEnd w:id="20"/>
      <w:bookmarkEnd w:id="21"/>
      <w:r w:rsidRPr="00592DE5">
        <w:rPr>
          <w:color w:val="000000" w:themeColor="text1"/>
          <w:sz w:val="24"/>
          <w:szCs w:val="24"/>
          <w:lang w:val="fr-FR"/>
        </w:rPr>
        <w:t xml:space="preserve"> </w:t>
      </w:r>
      <w:bookmarkEnd w:id="15"/>
      <w:bookmarkEnd w:id="16"/>
      <w:bookmarkEnd w:id="17"/>
      <w:bookmarkEnd w:id="18"/>
    </w:p>
    <w:p w14:paraId="285C6680" w14:textId="4070342A" w:rsidR="00E9513E" w:rsidRPr="0035214B" w:rsidRDefault="00DA6CFA"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L’importance des </w:t>
      </w:r>
      <w:r w:rsidR="00E9513E" w:rsidRPr="0035214B">
        <w:rPr>
          <w:rFonts w:ascii="Gill Sans MT" w:hAnsi="Gill Sans MT"/>
          <w:noProof/>
          <w:color w:val="000000" w:themeColor="text1"/>
          <w:sz w:val="24"/>
          <w:szCs w:val="24"/>
          <w:lang w:val="fr-FR" w:eastAsia="fr-FR"/>
        </w:rPr>
        <w:t xml:space="preserve">normes sociales </w:t>
      </w:r>
      <w:r w:rsidRPr="0035214B">
        <w:rPr>
          <w:rFonts w:ascii="Gill Sans MT" w:hAnsi="Gill Sans MT"/>
          <w:noProof/>
          <w:color w:val="000000" w:themeColor="text1"/>
          <w:sz w:val="24"/>
          <w:szCs w:val="24"/>
          <w:lang w:val="fr-FR" w:eastAsia="fr-FR"/>
        </w:rPr>
        <w:t xml:space="preserve">réside essentiellement dans leur propension à influencer les comportements individuels ou collectifs, à </w:t>
      </w:r>
      <w:r w:rsidR="00E9513E" w:rsidRPr="0035214B">
        <w:rPr>
          <w:rFonts w:ascii="Gill Sans MT" w:hAnsi="Gill Sans MT"/>
          <w:noProof/>
          <w:color w:val="000000" w:themeColor="text1"/>
          <w:sz w:val="24"/>
          <w:szCs w:val="24"/>
          <w:lang w:val="fr-FR" w:eastAsia="fr-FR"/>
        </w:rPr>
        <w:t xml:space="preserve">perpétuer des pratiques dangereuses et </w:t>
      </w:r>
      <w:r w:rsidRPr="0035214B">
        <w:rPr>
          <w:rFonts w:ascii="Gill Sans MT" w:hAnsi="Gill Sans MT"/>
          <w:noProof/>
          <w:color w:val="000000" w:themeColor="text1"/>
          <w:sz w:val="24"/>
          <w:szCs w:val="24"/>
          <w:lang w:val="fr-FR" w:eastAsia="fr-FR"/>
        </w:rPr>
        <w:t xml:space="preserve">à reproduire voir </w:t>
      </w:r>
      <w:r w:rsidR="00E9513E" w:rsidRPr="0035214B">
        <w:rPr>
          <w:rFonts w:ascii="Gill Sans MT" w:hAnsi="Gill Sans MT"/>
          <w:noProof/>
          <w:color w:val="000000" w:themeColor="text1"/>
          <w:sz w:val="24"/>
          <w:szCs w:val="24"/>
          <w:lang w:val="fr-FR" w:eastAsia="fr-FR"/>
        </w:rPr>
        <w:t xml:space="preserve">renforcer </w:t>
      </w:r>
      <w:r w:rsidRPr="0035214B">
        <w:rPr>
          <w:rFonts w:ascii="Gill Sans MT" w:hAnsi="Gill Sans MT"/>
          <w:noProof/>
          <w:color w:val="000000" w:themeColor="text1"/>
          <w:sz w:val="24"/>
          <w:szCs w:val="24"/>
          <w:lang w:val="fr-FR" w:eastAsia="fr-FR"/>
        </w:rPr>
        <w:t xml:space="preserve">divers types d’inégalités dont </w:t>
      </w:r>
      <w:r w:rsidR="00E9513E" w:rsidRPr="0035214B">
        <w:rPr>
          <w:rFonts w:ascii="Gill Sans MT" w:hAnsi="Gill Sans MT"/>
          <w:noProof/>
          <w:color w:val="000000" w:themeColor="text1"/>
          <w:sz w:val="24"/>
          <w:szCs w:val="24"/>
          <w:lang w:val="fr-FR" w:eastAsia="fr-FR"/>
        </w:rPr>
        <w:t xml:space="preserve">les inégalités </w:t>
      </w:r>
      <w:r w:rsidRPr="0035214B">
        <w:rPr>
          <w:rFonts w:ascii="Gill Sans MT" w:hAnsi="Gill Sans MT"/>
          <w:noProof/>
          <w:color w:val="000000" w:themeColor="text1"/>
          <w:sz w:val="24"/>
          <w:szCs w:val="24"/>
          <w:lang w:val="fr-FR" w:eastAsia="fr-FR"/>
        </w:rPr>
        <w:t>basées sur le genre</w:t>
      </w:r>
      <w:r w:rsidR="00B9115C" w:rsidRPr="0035214B">
        <w:rPr>
          <w:rFonts w:ascii="Gill Sans MT" w:hAnsi="Gill Sans MT"/>
          <w:noProof/>
          <w:color w:val="000000" w:themeColor="text1"/>
          <w:sz w:val="24"/>
          <w:szCs w:val="24"/>
          <w:lang w:val="fr-FR" w:eastAsia="fr-FR"/>
        </w:rPr>
        <w:t xml:space="preserve"> (statut inférieur souvent devolu aux femmes)</w:t>
      </w:r>
      <w:r w:rsidRPr="0035214B">
        <w:rPr>
          <w:rFonts w:ascii="Gill Sans MT" w:hAnsi="Gill Sans MT"/>
          <w:noProof/>
          <w:color w:val="000000" w:themeColor="text1"/>
          <w:sz w:val="24"/>
          <w:szCs w:val="24"/>
          <w:lang w:val="fr-FR" w:eastAsia="fr-FR"/>
        </w:rPr>
        <w:t xml:space="preserve">. </w:t>
      </w:r>
      <w:r w:rsidR="00E9513E" w:rsidRPr="0035214B">
        <w:rPr>
          <w:rFonts w:ascii="Gill Sans MT" w:hAnsi="Gill Sans MT"/>
          <w:noProof/>
          <w:color w:val="000000" w:themeColor="text1"/>
          <w:sz w:val="24"/>
          <w:szCs w:val="24"/>
          <w:lang w:val="fr-FR" w:eastAsia="fr-FR"/>
        </w:rPr>
        <w:t>Une fois qu'une façon particulière de faire les choses est établ</w:t>
      </w:r>
      <w:r w:rsidR="00B9115C" w:rsidRPr="0035214B">
        <w:rPr>
          <w:rFonts w:ascii="Gill Sans MT" w:hAnsi="Gill Sans MT"/>
          <w:noProof/>
          <w:color w:val="000000" w:themeColor="text1"/>
          <w:sz w:val="24"/>
          <w:szCs w:val="24"/>
          <w:lang w:val="fr-FR" w:eastAsia="fr-FR"/>
        </w:rPr>
        <w:t>ie dans un groupe social, elle continue</w:t>
      </w:r>
      <w:r w:rsidR="00E9513E" w:rsidRPr="0035214B">
        <w:rPr>
          <w:rFonts w:ascii="Gill Sans MT" w:hAnsi="Gill Sans MT"/>
          <w:noProof/>
          <w:color w:val="000000" w:themeColor="text1"/>
          <w:sz w:val="24"/>
          <w:szCs w:val="24"/>
          <w:lang w:val="fr-FR" w:eastAsia="fr-FR"/>
        </w:rPr>
        <w:t xml:space="preserve"> parce que les gens préfèrent se c</w:t>
      </w:r>
      <w:r w:rsidR="00DC69B6" w:rsidRPr="0035214B">
        <w:rPr>
          <w:rFonts w:ascii="Gill Sans MT" w:hAnsi="Gill Sans MT"/>
          <w:noProof/>
          <w:color w:val="000000" w:themeColor="text1"/>
          <w:sz w:val="24"/>
          <w:szCs w:val="24"/>
          <w:lang w:val="fr-FR" w:eastAsia="fr-FR"/>
        </w:rPr>
        <w:t xml:space="preserve">onformer ou parce qu'ils </w:t>
      </w:r>
      <w:r w:rsidR="00E9513E" w:rsidRPr="0035214B">
        <w:rPr>
          <w:rFonts w:ascii="Gill Sans MT" w:hAnsi="Gill Sans MT"/>
          <w:noProof/>
          <w:color w:val="000000" w:themeColor="text1"/>
          <w:sz w:val="24"/>
          <w:szCs w:val="24"/>
          <w:lang w:val="fr-FR" w:eastAsia="fr-FR"/>
        </w:rPr>
        <w:t>subiront des c</w:t>
      </w:r>
      <w:r w:rsidR="00DC69B6" w:rsidRPr="0035214B">
        <w:rPr>
          <w:rFonts w:ascii="Gill Sans MT" w:hAnsi="Gill Sans MT"/>
          <w:noProof/>
          <w:color w:val="000000" w:themeColor="text1"/>
          <w:sz w:val="24"/>
          <w:szCs w:val="24"/>
          <w:lang w:val="fr-FR" w:eastAsia="fr-FR"/>
        </w:rPr>
        <w:t>onséquences sociales s'ils</w:t>
      </w:r>
      <w:r w:rsidR="00E9513E" w:rsidRPr="0035214B">
        <w:rPr>
          <w:rFonts w:ascii="Gill Sans MT" w:hAnsi="Gill Sans MT"/>
          <w:noProof/>
          <w:color w:val="000000" w:themeColor="text1"/>
          <w:sz w:val="24"/>
          <w:szCs w:val="24"/>
          <w:lang w:val="fr-FR" w:eastAsia="fr-FR"/>
        </w:rPr>
        <w:t xml:space="preserve"> osent </w:t>
      </w:r>
      <w:r w:rsidR="00DC69B6" w:rsidRPr="0035214B">
        <w:rPr>
          <w:rFonts w:ascii="Gill Sans MT" w:hAnsi="Gill Sans MT"/>
          <w:noProof/>
          <w:color w:val="000000" w:themeColor="text1"/>
          <w:sz w:val="24"/>
          <w:szCs w:val="24"/>
          <w:lang w:val="fr-FR" w:eastAsia="fr-FR"/>
        </w:rPr>
        <w:t>s’en écarter</w:t>
      </w:r>
      <w:r w:rsidR="00E9513E" w:rsidRPr="0035214B">
        <w:rPr>
          <w:rFonts w:ascii="Gill Sans MT" w:hAnsi="Gill Sans MT"/>
          <w:noProof/>
          <w:color w:val="000000" w:themeColor="text1"/>
          <w:sz w:val="24"/>
          <w:szCs w:val="24"/>
          <w:lang w:val="fr-FR" w:eastAsia="fr-FR"/>
        </w:rPr>
        <w:t xml:space="preserve">. </w:t>
      </w:r>
    </w:p>
    <w:p w14:paraId="1A4F5F16" w14:textId="23004061" w:rsidR="00E9513E" w:rsidRPr="0035214B" w:rsidRDefault="00E9513E" w:rsidP="00A74A1D">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lastRenderedPageBreak/>
        <w:t>Lorsque le changement de comportement est un objectif d'un programme, les professionnels doivent comprendre plus précisément comment, quand et dans quelles conditions le comportement est influencé par les normes sociales. Dans quelle mesure une personne est-elle récompensée ou sanctionnée pour avoir adopté un certain comportement ? Comment les membres du groupe de référen</w:t>
      </w:r>
      <w:r w:rsidR="00EE5222" w:rsidRPr="0035214B">
        <w:rPr>
          <w:rFonts w:ascii="Gill Sans MT" w:hAnsi="Gill Sans MT"/>
          <w:noProof/>
          <w:color w:val="000000" w:themeColor="text1"/>
          <w:sz w:val="24"/>
          <w:szCs w:val="24"/>
          <w:lang w:val="fr-FR" w:eastAsia="fr-FR"/>
        </w:rPr>
        <w:t>ce d'une personne pensent-ils</w:t>
      </w:r>
      <w:r w:rsidRPr="0035214B">
        <w:rPr>
          <w:rFonts w:ascii="Gill Sans MT" w:hAnsi="Gill Sans MT"/>
          <w:noProof/>
          <w:color w:val="000000" w:themeColor="text1"/>
          <w:sz w:val="24"/>
          <w:szCs w:val="24"/>
          <w:lang w:val="fr-FR" w:eastAsia="fr-FR"/>
        </w:rPr>
        <w:t xml:space="preserve"> que les gens devraient se comporter ? Certaines normes sociales sont-elles plus importantes que d'autres pour le changement de comportement ? Quels autres facteurs influencent la performance (ou la </w:t>
      </w:r>
      <w:r w:rsidR="009B0434" w:rsidRPr="0035214B">
        <w:rPr>
          <w:rFonts w:ascii="Gill Sans MT" w:hAnsi="Gill Sans MT"/>
          <w:noProof/>
          <w:color w:val="000000" w:themeColor="text1"/>
          <w:sz w:val="24"/>
          <w:szCs w:val="24"/>
          <w:lang w:val="fr-FR" w:eastAsia="fr-FR"/>
        </w:rPr>
        <w:t>contrep</w:t>
      </w:r>
      <w:r w:rsidRPr="0035214B">
        <w:rPr>
          <w:rFonts w:ascii="Gill Sans MT" w:hAnsi="Gill Sans MT"/>
          <w:noProof/>
          <w:color w:val="000000" w:themeColor="text1"/>
          <w:sz w:val="24"/>
          <w:szCs w:val="24"/>
          <w:lang w:val="fr-FR" w:eastAsia="fr-FR"/>
        </w:rPr>
        <w:t>erformance) d'un groupe par rapport à un comportement ?</w:t>
      </w:r>
    </w:p>
    <w:p w14:paraId="4D259067" w14:textId="77777777" w:rsidR="000E6FBB" w:rsidRPr="0035214B" w:rsidRDefault="000E6FBB" w:rsidP="003F14C5">
      <w:pPr>
        <w:jc w:val="both"/>
        <w:rPr>
          <w:rFonts w:ascii="Gill Sans MT" w:hAnsi="Gill Sans MT"/>
          <w:noProof/>
          <w:color w:val="000000" w:themeColor="text1"/>
          <w:sz w:val="24"/>
          <w:szCs w:val="24"/>
          <w:lang w:val="fr-FR" w:eastAsia="fr-FR"/>
        </w:rPr>
      </w:pPr>
    </w:p>
    <w:p w14:paraId="42994EC4" w14:textId="7B37C642" w:rsidR="007E7F24" w:rsidRPr="00592DE5" w:rsidRDefault="004D52F1" w:rsidP="00592DE5">
      <w:pPr>
        <w:pStyle w:val="Titre2"/>
        <w:numPr>
          <w:ilvl w:val="1"/>
          <w:numId w:val="12"/>
        </w:numPr>
        <w:spacing w:before="0"/>
        <w:jc w:val="both"/>
        <w:rPr>
          <w:color w:val="000000" w:themeColor="text1"/>
          <w:sz w:val="24"/>
          <w:szCs w:val="24"/>
          <w:lang w:val="fr-FR"/>
        </w:rPr>
      </w:pPr>
      <w:bookmarkStart w:id="22" w:name="_Toc62146622"/>
      <w:r w:rsidRPr="00592DE5">
        <w:rPr>
          <w:color w:val="000000" w:themeColor="text1"/>
          <w:sz w:val="24"/>
          <w:szCs w:val="24"/>
          <w:lang w:val="fr-FR"/>
        </w:rPr>
        <w:t>Ut</w:t>
      </w:r>
      <w:r w:rsidR="00EE5222" w:rsidRPr="00592DE5">
        <w:rPr>
          <w:color w:val="000000" w:themeColor="text1"/>
          <w:sz w:val="24"/>
          <w:szCs w:val="24"/>
          <w:lang w:val="fr-FR"/>
        </w:rPr>
        <w:t>ilité de l</w:t>
      </w:r>
      <w:r w:rsidR="007E7F24" w:rsidRPr="00592DE5">
        <w:rPr>
          <w:color w:val="000000" w:themeColor="text1"/>
          <w:sz w:val="24"/>
          <w:szCs w:val="24"/>
          <w:lang w:val="fr-FR"/>
        </w:rPr>
        <w:t xml:space="preserve">'outil </w:t>
      </w:r>
      <w:r w:rsidRPr="00592DE5">
        <w:rPr>
          <w:color w:val="000000" w:themeColor="text1"/>
          <w:sz w:val="24"/>
          <w:szCs w:val="24"/>
          <w:lang w:val="fr-FR"/>
        </w:rPr>
        <w:t>SNET</w:t>
      </w:r>
      <w:bookmarkEnd w:id="22"/>
    </w:p>
    <w:p w14:paraId="67E0D566" w14:textId="47DF619A" w:rsidR="0098523E" w:rsidRPr="0035214B" w:rsidRDefault="00154375" w:rsidP="0040514F">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Bien qu’une meilleure compréhension des normes sociales régissant une communauté soit censée améliorer la qualité et l’efficacité des programmes, j</w:t>
      </w:r>
      <w:r w:rsidR="00315F3D" w:rsidRPr="0035214B">
        <w:rPr>
          <w:rFonts w:ascii="Gill Sans MT" w:hAnsi="Gill Sans MT"/>
          <w:noProof/>
          <w:color w:val="000000" w:themeColor="text1"/>
          <w:sz w:val="24"/>
          <w:szCs w:val="24"/>
          <w:lang w:val="fr-FR" w:eastAsia="fr-FR"/>
        </w:rPr>
        <w:t xml:space="preserve">usqu’à recemment, </w:t>
      </w:r>
      <w:r w:rsidR="0098523E" w:rsidRPr="0035214B">
        <w:rPr>
          <w:rFonts w:ascii="Gill Sans MT" w:hAnsi="Gill Sans MT"/>
          <w:noProof/>
          <w:color w:val="000000" w:themeColor="text1"/>
          <w:sz w:val="24"/>
          <w:szCs w:val="24"/>
          <w:lang w:val="fr-FR" w:eastAsia="fr-FR"/>
        </w:rPr>
        <w:t xml:space="preserve">les évaluations formatives </w:t>
      </w:r>
      <w:r w:rsidR="00315F3D" w:rsidRPr="0035214B">
        <w:rPr>
          <w:rFonts w:ascii="Gill Sans MT" w:hAnsi="Gill Sans MT"/>
          <w:noProof/>
          <w:color w:val="000000" w:themeColor="text1"/>
          <w:sz w:val="24"/>
          <w:szCs w:val="24"/>
          <w:lang w:val="fr-FR" w:eastAsia="fr-FR"/>
        </w:rPr>
        <w:t xml:space="preserve">ne s’intéressent </w:t>
      </w:r>
      <w:r w:rsidR="0098523E" w:rsidRPr="0035214B">
        <w:rPr>
          <w:rFonts w:ascii="Gill Sans MT" w:hAnsi="Gill Sans MT"/>
          <w:noProof/>
          <w:color w:val="000000" w:themeColor="text1"/>
          <w:sz w:val="24"/>
          <w:szCs w:val="24"/>
          <w:lang w:val="fr-FR" w:eastAsia="fr-FR"/>
        </w:rPr>
        <w:t xml:space="preserve">beaucoup </w:t>
      </w:r>
      <w:r w:rsidR="00315F3D" w:rsidRPr="0035214B">
        <w:rPr>
          <w:rFonts w:ascii="Gill Sans MT" w:hAnsi="Gill Sans MT"/>
          <w:noProof/>
          <w:color w:val="000000" w:themeColor="text1"/>
          <w:sz w:val="24"/>
          <w:szCs w:val="24"/>
          <w:lang w:val="fr-FR" w:eastAsia="fr-FR"/>
        </w:rPr>
        <w:t xml:space="preserve">à </w:t>
      </w:r>
      <w:r w:rsidR="0098523E" w:rsidRPr="0035214B">
        <w:rPr>
          <w:rFonts w:ascii="Gill Sans MT" w:hAnsi="Gill Sans MT"/>
          <w:noProof/>
          <w:color w:val="000000" w:themeColor="text1"/>
          <w:sz w:val="24"/>
          <w:szCs w:val="24"/>
          <w:lang w:val="fr-FR" w:eastAsia="fr-FR"/>
        </w:rPr>
        <w:t>l'influence des normes</w:t>
      </w:r>
      <w:r w:rsidR="00704B3B" w:rsidRPr="0035214B">
        <w:rPr>
          <w:rFonts w:ascii="Gill Sans MT" w:hAnsi="Gill Sans MT"/>
          <w:noProof/>
          <w:color w:val="000000" w:themeColor="text1"/>
          <w:sz w:val="24"/>
          <w:szCs w:val="24"/>
          <w:lang w:val="fr-FR" w:eastAsia="fr-FR"/>
        </w:rPr>
        <w:t xml:space="preserve"> sociales dans les programmes. Ainsi, </w:t>
      </w:r>
      <w:r w:rsidR="0098523E" w:rsidRPr="0035214B">
        <w:rPr>
          <w:rFonts w:ascii="Gill Sans MT" w:hAnsi="Gill Sans MT"/>
          <w:noProof/>
          <w:color w:val="000000" w:themeColor="text1"/>
          <w:sz w:val="24"/>
          <w:szCs w:val="24"/>
          <w:lang w:val="fr-FR" w:eastAsia="fr-FR"/>
        </w:rPr>
        <w:t xml:space="preserve">peu d'outils d'évaluation formative </w:t>
      </w:r>
      <w:r w:rsidR="00704B3B" w:rsidRPr="0035214B">
        <w:rPr>
          <w:rFonts w:ascii="Gill Sans MT" w:hAnsi="Gill Sans MT"/>
          <w:noProof/>
          <w:color w:val="000000" w:themeColor="text1"/>
          <w:sz w:val="24"/>
          <w:szCs w:val="24"/>
          <w:lang w:val="fr-FR" w:eastAsia="fr-FR"/>
        </w:rPr>
        <w:t>sont explicites en termes de</w:t>
      </w:r>
      <w:r w:rsidR="0098523E" w:rsidRPr="0035214B">
        <w:rPr>
          <w:rFonts w:ascii="Gill Sans MT" w:hAnsi="Gill Sans MT"/>
          <w:noProof/>
          <w:color w:val="000000" w:themeColor="text1"/>
          <w:sz w:val="24"/>
          <w:szCs w:val="24"/>
          <w:lang w:val="fr-FR" w:eastAsia="fr-FR"/>
        </w:rPr>
        <w:t xml:space="preserve"> méthodes </w:t>
      </w:r>
      <w:r w:rsidR="00704B3B" w:rsidRPr="0035214B">
        <w:rPr>
          <w:rFonts w:ascii="Gill Sans MT" w:hAnsi="Gill Sans MT"/>
          <w:noProof/>
          <w:color w:val="000000" w:themeColor="text1"/>
          <w:sz w:val="24"/>
          <w:szCs w:val="24"/>
          <w:lang w:val="fr-FR" w:eastAsia="fr-FR"/>
        </w:rPr>
        <w:t>d’exploration en profondeur d</w:t>
      </w:r>
      <w:r w:rsidR="0098523E" w:rsidRPr="0035214B">
        <w:rPr>
          <w:rFonts w:ascii="Gill Sans MT" w:hAnsi="Gill Sans MT"/>
          <w:noProof/>
          <w:color w:val="000000" w:themeColor="text1"/>
          <w:sz w:val="24"/>
          <w:szCs w:val="24"/>
          <w:lang w:val="fr-FR" w:eastAsia="fr-FR"/>
        </w:rPr>
        <w:t xml:space="preserve">es normes sociales </w:t>
      </w:r>
      <w:r w:rsidR="00704B3B" w:rsidRPr="0035214B">
        <w:rPr>
          <w:rFonts w:ascii="Gill Sans MT" w:hAnsi="Gill Sans MT"/>
          <w:noProof/>
          <w:color w:val="000000" w:themeColor="text1"/>
          <w:sz w:val="24"/>
          <w:szCs w:val="24"/>
          <w:lang w:val="fr-FR" w:eastAsia="fr-FR"/>
        </w:rPr>
        <w:t>dans le but d’</w:t>
      </w:r>
      <w:r w:rsidR="0098523E" w:rsidRPr="0035214B">
        <w:rPr>
          <w:rFonts w:ascii="Gill Sans MT" w:hAnsi="Gill Sans MT"/>
          <w:noProof/>
          <w:color w:val="000000" w:themeColor="text1"/>
          <w:sz w:val="24"/>
          <w:szCs w:val="24"/>
          <w:lang w:val="fr-FR" w:eastAsia="fr-FR"/>
        </w:rPr>
        <w:t xml:space="preserve">éclairer la conception des programmes, les stratégies de mise en œuvre et l'évaluation. </w:t>
      </w:r>
      <w:r w:rsidR="00704B3B" w:rsidRPr="0035214B">
        <w:rPr>
          <w:rFonts w:ascii="Gill Sans MT" w:hAnsi="Gill Sans MT"/>
          <w:noProof/>
          <w:color w:val="000000" w:themeColor="text1"/>
          <w:sz w:val="24"/>
          <w:szCs w:val="24"/>
          <w:lang w:val="fr-FR" w:eastAsia="fr-FR"/>
        </w:rPr>
        <w:t xml:space="preserve">De plus en plus, </w:t>
      </w:r>
      <w:r w:rsidR="0098523E" w:rsidRPr="0035214B">
        <w:rPr>
          <w:rFonts w:ascii="Gill Sans MT" w:hAnsi="Gill Sans MT"/>
          <w:noProof/>
          <w:color w:val="000000" w:themeColor="text1"/>
          <w:sz w:val="24"/>
          <w:szCs w:val="24"/>
          <w:lang w:val="fr-FR" w:eastAsia="fr-FR"/>
        </w:rPr>
        <w:t xml:space="preserve">de programmes de </w:t>
      </w:r>
      <w:bookmarkStart w:id="23" w:name="_Hlk59719479"/>
      <w:r w:rsidR="0098523E" w:rsidRPr="0035214B">
        <w:rPr>
          <w:rFonts w:ascii="Gill Sans MT" w:hAnsi="Gill Sans MT"/>
          <w:noProof/>
          <w:color w:val="000000" w:themeColor="text1"/>
          <w:sz w:val="24"/>
          <w:szCs w:val="24"/>
          <w:lang w:val="fr-FR" w:eastAsia="fr-FR"/>
        </w:rPr>
        <w:t xml:space="preserve">changement social et de comportement (CSC) </w:t>
      </w:r>
      <w:bookmarkEnd w:id="23"/>
      <w:r w:rsidR="0098523E" w:rsidRPr="0035214B">
        <w:rPr>
          <w:rFonts w:ascii="Gill Sans MT" w:hAnsi="Gill Sans MT"/>
          <w:noProof/>
          <w:color w:val="000000" w:themeColor="text1"/>
          <w:sz w:val="24"/>
          <w:szCs w:val="24"/>
          <w:lang w:val="fr-FR" w:eastAsia="fr-FR"/>
        </w:rPr>
        <w:t xml:space="preserve">cherchent à </w:t>
      </w:r>
      <w:r w:rsidR="00704B3B" w:rsidRPr="0035214B">
        <w:rPr>
          <w:rFonts w:ascii="Gill Sans MT" w:hAnsi="Gill Sans MT"/>
          <w:noProof/>
          <w:color w:val="000000" w:themeColor="text1"/>
          <w:sz w:val="24"/>
          <w:szCs w:val="24"/>
          <w:lang w:val="fr-FR" w:eastAsia="fr-FR"/>
        </w:rPr>
        <w:t xml:space="preserve">identifier, dans les </w:t>
      </w:r>
      <w:r w:rsidR="0098523E" w:rsidRPr="0035214B">
        <w:rPr>
          <w:rFonts w:ascii="Gill Sans MT" w:hAnsi="Gill Sans MT"/>
          <w:noProof/>
          <w:color w:val="000000" w:themeColor="text1"/>
          <w:sz w:val="24"/>
          <w:szCs w:val="24"/>
          <w:lang w:val="fr-FR" w:eastAsia="fr-FR"/>
        </w:rPr>
        <w:t>normes sociales</w:t>
      </w:r>
      <w:r w:rsidR="00704B3B" w:rsidRPr="0035214B">
        <w:rPr>
          <w:rFonts w:ascii="Gill Sans MT" w:hAnsi="Gill Sans MT"/>
          <w:noProof/>
          <w:color w:val="000000" w:themeColor="text1"/>
          <w:sz w:val="24"/>
          <w:szCs w:val="24"/>
          <w:lang w:val="fr-FR" w:eastAsia="fr-FR"/>
        </w:rPr>
        <w:t xml:space="preserve">, les </w:t>
      </w:r>
      <w:r w:rsidR="0098523E" w:rsidRPr="0035214B">
        <w:rPr>
          <w:rFonts w:ascii="Gill Sans MT" w:hAnsi="Gill Sans MT"/>
          <w:noProof/>
          <w:color w:val="000000" w:themeColor="text1"/>
          <w:sz w:val="24"/>
          <w:szCs w:val="24"/>
          <w:lang w:val="fr-FR" w:eastAsia="fr-FR"/>
        </w:rPr>
        <w:t>facteurs qui sou</w:t>
      </w:r>
      <w:r w:rsidR="00704B3B" w:rsidRPr="0035214B">
        <w:rPr>
          <w:rFonts w:ascii="Gill Sans MT" w:hAnsi="Gill Sans MT"/>
          <w:noProof/>
          <w:color w:val="000000" w:themeColor="text1"/>
          <w:sz w:val="24"/>
          <w:szCs w:val="24"/>
          <w:lang w:val="fr-FR" w:eastAsia="fr-FR"/>
        </w:rPr>
        <w:t xml:space="preserve">s-tendent </w:t>
      </w:r>
      <w:r w:rsidR="0098523E" w:rsidRPr="0035214B">
        <w:rPr>
          <w:rFonts w:ascii="Gill Sans MT" w:hAnsi="Gill Sans MT"/>
          <w:noProof/>
          <w:color w:val="000000" w:themeColor="text1"/>
          <w:sz w:val="24"/>
          <w:szCs w:val="24"/>
          <w:lang w:val="fr-FR" w:eastAsia="fr-FR"/>
        </w:rPr>
        <w:t xml:space="preserve">les comportements nuisibles </w:t>
      </w:r>
      <w:r w:rsidR="00704B3B" w:rsidRPr="0035214B">
        <w:rPr>
          <w:rFonts w:ascii="Gill Sans MT" w:hAnsi="Gill Sans MT"/>
          <w:noProof/>
          <w:color w:val="000000" w:themeColor="text1"/>
          <w:sz w:val="24"/>
          <w:szCs w:val="24"/>
          <w:lang w:val="fr-FR" w:eastAsia="fr-FR"/>
        </w:rPr>
        <w:t>ou favorables à la durabilité de l’impact</w:t>
      </w:r>
      <w:r w:rsidR="0098523E" w:rsidRPr="0035214B">
        <w:rPr>
          <w:rFonts w:ascii="Gill Sans MT" w:hAnsi="Gill Sans MT"/>
          <w:noProof/>
          <w:color w:val="000000" w:themeColor="text1"/>
          <w:sz w:val="24"/>
          <w:szCs w:val="24"/>
          <w:lang w:val="fr-FR" w:eastAsia="fr-FR"/>
        </w:rPr>
        <w:t xml:space="preserve">. Aujourd'hui, les normes sociales </w:t>
      </w:r>
      <w:r w:rsidR="008C1FAE" w:rsidRPr="0035214B">
        <w:rPr>
          <w:rFonts w:ascii="Gill Sans MT" w:hAnsi="Gill Sans MT"/>
          <w:noProof/>
          <w:color w:val="000000" w:themeColor="text1"/>
          <w:sz w:val="24"/>
          <w:szCs w:val="24"/>
          <w:lang w:val="fr-FR" w:eastAsia="fr-FR"/>
        </w:rPr>
        <w:t>font l’objet d’une attention croissante. D</w:t>
      </w:r>
      <w:r w:rsidR="0098523E" w:rsidRPr="0035214B">
        <w:rPr>
          <w:rFonts w:ascii="Gill Sans MT" w:hAnsi="Gill Sans MT"/>
          <w:noProof/>
          <w:color w:val="000000" w:themeColor="text1"/>
          <w:sz w:val="24"/>
          <w:szCs w:val="24"/>
          <w:lang w:val="fr-FR" w:eastAsia="fr-FR"/>
        </w:rPr>
        <w:t>e nom</w:t>
      </w:r>
      <w:r w:rsidR="00704B3B" w:rsidRPr="0035214B">
        <w:rPr>
          <w:rFonts w:ascii="Gill Sans MT" w:hAnsi="Gill Sans MT"/>
          <w:noProof/>
          <w:color w:val="000000" w:themeColor="text1"/>
          <w:sz w:val="24"/>
          <w:szCs w:val="24"/>
          <w:lang w:val="fr-FR" w:eastAsia="fr-FR"/>
        </w:rPr>
        <w:t xml:space="preserve">breux programmes réfléchissent sur la manière </w:t>
      </w:r>
      <w:r w:rsidR="008C1FAE" w:rsidRPr="0035214B">
        <w:rPr>
          <w:rFonts w:ascii="Gill Sans MT" w:hAnsi="Gill Sans MT"/>
          <w:noProof/>
          <w:color w:val="000000" w:themeColor="text1"/>
          <w:sz w:val="24"/>
          <w:szCs w:val="24"/>
          <w:lang w:val="fr-FR" w:eastAsia="fr-FR"/>
        </w:rPr>
        <w:t xml:space="preserve">dont il faut les infléchir pour amorcer des progrès réels sur le plan opérationnel et </w:t>
      </w:r>
      <w:r w:rsidR="0098523E" w:rsidRPr="0035214B">
        <w:rPr>
          <w:rFonts w:ascii="Gill Sans MT" w:hAnsi="Gill Sans MT"/>
          <w:noProof/>
          <w:color w:val="000000" w:themeColor="text1"/>
          <w:sz w:val="24"/>
          <w:szCs w:val="24"/>
          <w:lang w:val="fr-FR" w:eastAsia="fr-FR"/>
        </w:rPr>
        <w:t>atteindre le</w:t>
      </w:r>
      <w:r w:rsidR="008C1FAE" w:rsidRPr="0035214B">
        <w:rPr>
          <w:rFonts w:ascii="Gill Sans MT" w:hAnsi="Gill Sans MT"/>
          <w:noProof/>
          <w:color w:val="000000" w:themeColor="text1"/>
          <w:sz w:val="24"/>
          <w:szCs w:val="24"/>
          <w:lang w:val="fr-FR" w:eastAsia="fr-FR"/>
        </w:rPr>
        <w:t xml:space="preserve">s résultats escomptés. </w:t>
      </w:r>
      <w:r w:rsidR="0098523E" w:rsidRPr="0035214B">
        <w:rPr>
          <w:rFonts w:ascii="Gill Sans MT" w:hAnsi="Gill Sans MT"/>
          <w:noProof/>
          <w:color w:val="000000" w:themeColor="text1"/>
          <w:sz w:val="24"/>
          <w:szCs w:val="24"/>
          <w:lang w:val="fr-FR" w:eastAsia="fr-FR"/>
        </w:rPr>
        <w:t xml:space="preserve"> </w:t>
      </w:r>
    </w:p>
    <w:p w14:paraId="14AFB00E" w14:textId="44F89A8B" w:rsidR="0098523E" w:rsidRPr="0035214B" w:rsidRDefault="007A531F" w:rsidP="0040514F">
      <w:pPr>
        <w:spacing w:before="120" w:after="120"/>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 xml:space="preserve">Le </w:t>
      </w:r>
      <w:r w:rsidR="007E7F24" w:rsidRPr="0035214B">
        <w:rPr>
          <w:rFonts w:ascii="Gill Sans MT" w:hAnsi="Gill Sans MT"/>
          <w:noProof/>
          <w:color w:val="000000" w:themeColor="text1"/>
          <w:sz w:val="24"/>
          <w:szCs w:val="24"/>
          <w:lang w:val="fr-FR" w:eastAsia="fr-FR"/>
        </w:rPr>
        <w:t>Socia</w:t>
      </w:r>
      <w:r w:rsidRPr="0035214B">
        <w:rPr>
          <w:rFonts w:ascii="Gill Sans MT" w:hAnsi="Gill Sans MT"/>
          <w:noProof/>
          <w:color w:val="000000" w:themeColor="text1"/>
          <w:sz w:val="24"/>
          <w:szCs w:val="24"/>
          <w:lang w:val="fr-FR" w:eastAsia="fr-FR"/>
        </w:rPr>
        <w:t>l Norms Exploration Tool (SNET)</w:t>
      </w:r>
      <w:r w:rsidR="007E7F24" w:rsidRPr="0035214B">
        <w:rPr>
          <w:rFonts w:ascii="Gill Sans MT" w:hAnsi="Gill Sans MT"/>
          <w:noProof/>
          <w:color w:val="000000" w:themeColor="text1"/>
          <w:sz w:val="24"/>
          <w:szCs w:val="24"/>
          <w:lang w:val="fr-FR" w:eastAsia="fr-FR"/>
        </w:rPr>
        <w:t xml:space="preserve"> </w:t>
      </w:r>
      <w:r w:rsidRPr="0035214B">
        <w:rPr>
          <w:rFonts w:ascii="Gill Sans MT" w:hAnsi="Gill Sans MT"/>
          <w:noProof/>
          <w:color w:val="000000" w:themeColor="text1"/>
          <w:sz w:val="24"/>
          <w:szCs w:val="24"/>
          <w:lang w:val="fr-FR" w:eastAsia="fr-FR"/>
        </w:rPr>
        <w:t xml:space="preserve">a été développé pour réponse à ce besoin croissant en outil d’exploration des normes. </w:t>
      </w:r>
      <w:r w:rsidR="007B512A" w:rsidRPr="0035214B">
        <w:rPr>
          <w:rFonts w:ascii="Gill Sans MT" w:hAnsi="Gill Sans MT"/>
          <w:noProof/>
          <w:color w:val="000000" w:themeColor="text1"/>
          <w:sz w:val="24"/>
          <w:szCs w:val="24"/>
          <w:lang w:val="fr-FR" w:eastAsia="fr-FR"/>
        </w:rPr>
        <w:t xml:space="preserve">Il </w:t>
      </w:r>
      <w:r w:rsidRPr="0035214B">
        <w:rPr>
          <w:rFonts w:ascii="Gill Sans MT" w:hAnsi="Gill Sans MT"/>
          <w:noProof/>
          <w:color w:val="000000" w:themeColor="text1"/>
          <w:sz w:val="24"/>
          <w:szCs w:val="24"/>
          <w:lang w:val="fr-FR" w:eastAsia="fr-FR"/>
        </w:rPr>
        <w:t xml:space="preserve">a été </w:t>
      </w:r>
      <w:r w:rsidR="007E7F24" w:rsidRPr="0035214B">
        <w:rPr>
          <w:rFonts w:ascii="Gill Sans MT" w:hAnsi="Gill Sans MT"/>
          <w:noProof/>
          <w:color w:val="000000" w:themeColor="text1"/>
          <w:sz w:val="24"/>
          <w:szCs w:val="24"/>
          <w:lang w:val="fr-FR" w:eastAsia="fr-FR"/>
        </w:rPr>
        <w:t xml:space="preserve">conçu par </w:t>
      </w:r>
      <w:bookmarkStart w:id="24" w:name="_Hlk60151366"/>
      <w:r w:rsidR="007E7F24" w:rsidRPr="0035214B">
        <w:rPr>
          <w:rFonts w:ascii="Gill Sans MT" w:hAnsi="Gill Sans MT"/>
          <w:noProof/>
          <w:color w:val="000000" w:themeColor="text1"/>
          <w:sz w:val="24"/>
          <w:szCs w:val="24"/>
          <w:lang w:val="fr-FR" w:eastAsia="fr-FR"/>
        </w:rPr>
        <w:t>l’</w:t>
      </w:r>
      <w:r w:rsidR="007E7F24" w:rsidRPr="0035214B">
        <w:rPr>
          <w:rFonts w:ascii="Gill Sans MT" w:hAnsi="Gill Sans MT"/>
          <w:color w:val="000000" w:themeColor="text1"/>
          <w:sz w:val="24"/>
          <w:szCs w:val="24"/>
          <w:lang w:val="fr-FR"/>
        </w:rPr>
        <w:t xml:space="preserve">Institute for Reproductive </w:t>
      </w:r>
      <w:proofErr w:type="spellStart"/>
      <w:r w:rsidR="007E7F24" w:rsidRPr="0035214B">
        <w:rPr>
          <w:rFonts w:ascii="Gill Sans MT" w:hAnsi="Gill Sans MT"/>
          <w:color w:val="000000" w:themeColor="text1"/>
          <w:sz w:val="24"/>
          <w:szCs w:val="24"/>
          <w:lang w:val="fr-FR"/>
        </w:rPr>
        <w:t>Health</w:t>
      </w:r>
      <w:proofErr w:type="spellEnd"/>
      <w:r w:rsidR="007E7F24" w:rsidRPr="0035214B">
        <w:rPr>
          <w:rFonts w:ascii="Gill Sans MT" w:hAnsi="Gill Sans MT"/>
          <w:color w:val="000000" w:themeColor="text1"/>
          <w:sz w:val="24"/>
          <w:szCs w:val="24"/>
          <w:lang w:val="fr-FR"/>
        </w:rPr>
        <w:t xml:space="preserve"> (IRH) </w:t>
      </w:r>
      <w:bookmarkEnd w:id="24"/>
      <w:r w:rsidR="007B512A" w:rsidRPr="0035214B">
        <w:rPr>
          <w:rFonts w:ascii="Gill Sans MT" w:hAnsi="Gill Sans MT"/>
          <w:color w:val="000000" w:themeColor="text1"/>
          <w:sz w:val="24"/>
          <w:szCs w:val="24"/>
          <w:lang w:val="fr-FR"/>
        </w:rPr>
        <w:t>de</w:t>
      </w:r>
      <w:r w:rsidR="007E7F24" w:rsidRPr="0035214B">
        <w:rPr>
          <w:rFonts w:ascii="Gill Sans MT" w:hAnsi="Gill Sans MT"/>
          <w:color w:val="000000" w:themeColor="text1"/>
          <w:sz w:val="24"/>
          <w:szCs w:val="24"/>
          <w:lang w:val="fr-FR"/>
        </w:rPr>
        <w:t xml:space="preserve"> Georgetown </w:t>
      </w:r>
      <w:proofErr w:type="spellStart"/>
      <w:r w:rsidR="007E7F24" w:rsidRPr="0035214B">
        <w:rPr>
          <w:rFonts w:ascii="Gill Sans MT" w:hAnsi="Gill Sans MT"/>
          <w:color w:val="000000" w:themeColor="text1"/>
          <w:sz w:val="24"/>
          <w:szCs w:val="24"/>
          <w:lang w:val="fr-FR"/>
        </w:rPr>
        <w:t>University</w:t>
      </w:r>
      <w:proofErr w:type="spellEnd"/>
      <w:r w:rsidR="007E7F24" w:rsidRPr="0035214B">
        <w:rPr>
          <w:rFonts w:ascii="Gill Sans MT" w:hAnsi="Gill Sans MT"/>
          <w:noProof/>
          <w:color w:val="000000" w:themeColor="text1"/>
          <w:sz w:val="24"/>
          <w:szCs w:val="24"/>
          <w:lang w:val="fr-FR" w:eastAsia="fr-FR"/>
        </w:rPr>
        <w:t xml:space="preserve"> </w:t>
      </w:r>
      <w:r w:rsidR="007B512A" w:rsidRPr="0035214B">
        <w:rPr>
          <w:rFonts w:ascii="Gill Sans MT" w:hAnsi="Gill Sans MT"/>
          <w:noProof/>
          <w:color w:val="000000" w:themeColor="text1"/>
          <w:sz w:val="24"/>
          <w:szCs w:val="24"/>
          <w:lang w:val="fr-FR" w:eastAsia="fr-FR"/>
        </w:rPr>
        <w:t xml:space="preserve">comme </w:t>
      </w:r>
      <w:r w:rsidR="007E7F24" w:rsidRPr="0035214B">
        <w:rPr>
          <w:rFonts w:ascii="Gill Sans MT" w:hAnsi="Gill Sans MT"/>
          <w:noProof/>
          <w:color w:val="000000" w:themeColor="text1"/>
          <w:sz w:val="24"/>
          <w:szCs w:val="24"/>
          <w:lang w:val="fr-FR" w:eastAsia="fr-FR"/>
        </w:rPr>
        <w:t>outil d'évaluation rapide qui applique un processus qualitatif, basé sur le travail d'équipe. Il vise à recueillir des informations au niveau de la communauté et à développer rapidement une compréhension préliminaire des normes sociales en vigueur dans les communautés d’intervention. Précisément, des normes qui régissent la façon dont les gens agissent ou se comportent du point de vue du programme.</w:t>
      </w:r>
      <w:r w:rsidR="0098523E" w:rsidRPr="0035214B">
        <w:rPr>
          <w:rFonts w:ascii="Gill Sans MT" w:hAnsi="Gill Sans MT"/>
          <w:noProof/>
          <w:color w:val="000000" w:themeColor="text1"/>
          <w:sz w:val="24"/>
          <w:szCs w:val="24"/>
          <w:lang w:val="fr-FR" w:eastAsia="fr-FR"/>
        </w:rPr>
        <w:t xml:space="preserve"> </w:t>
      </w:r>
    </w:p>
    <w:p w14:paraId="0687DC7F" w14:textId="134723CF" w:rsidR="00D72003" w:rsidRPr="0035214B" w:rsidRDefault="00A519EB" w:rsidP="0040514F">
      <w:pPr>
        <w:pStyle w:val="Paragraphedeliste"/>
        <w:numPr>
          <w:ilvl w:val="0"/>
          <w:numId w:val="12"/>
        </w:numPr>
        <w:spacing w:before="240" w:after="120" w:line="240" w:lineRule="auto"/>
        <w:ind w:left="357" w:hanging="357"/>
        <w:contextualSpacing w:val="0"/>
        <w:jc w:val="both"/>
        <w:outlineLvl w:val="0"/>
        <w:rPr>
          <w:rFonts w:ascii="Gill Sans MT" w:hAnsi="Gill Sans MT"/>
          <w:b/>
          <w:noProof/>
          <w:color w:val="000000" w:themeColor="text1"/>
          <w:sz w:val="24"/>
          <w:szCs w:val="24"/>
        </w:rPr>
      </w:pPr>
      <w:bookmarkStart w:id="25" w:name="_Toc62146623"/>
      <w:r w:rsidRPr="0035214B">
        <w:rPr>
          <w:rFonts w:ascii="Gill Sans MT" w:hAnsi="Gill Sans MT"/>
          <w:b/>
          <w:noProof/>
          <w:color w:val="000000" w:themeColor="text1"/>
          <w:sz w:val="24"/>
          <w:szCs w:val="24"/>
        </w:rPr>
        <w:t>Objectifs d</w:t>
      </w:r>
      <w:r w:rsidR="00D72003" w:rsidRPr="0035214B">
        <w:rPr>
          <w:rFonts w:ascii="Gill Sans MT" w:hAnsi="Gill Sans MT"/>
          <w:b/>
          <w:noProof/>
          <w:color w:val="000000" w:themeColor="text1"/>
          <w:sz w:val="24"/>
          <w:szCs w:val="24"/>
        </w:rPr>
        <w:t>e la recherche formative</w:t>
      </w:r>
      <w:bookmarkEnd w:id="25"/>
    </w:p>
    <w:p w14:paraId="2572C714" w14:textId="2ACA341E" w:rsidR="00D72003" w:rsidRPr="0035214B" w:rsidRDefault="00A6160C" w:rsidP="0040514F">
      <w:pPr>
        <w:spacing w:before="120" w:after="120"/>
        <w:ind w:left="6"/>
        <w:jc w:val="both"/>
        <w:rPr>
          <w:rFonts w:ascii="Gill Sans MT" w:hAnsi="Gill Sans MT"/>
          <w:noProof/>
          <w:color w:val="000000" w:themeColor="text1"/>
          <w:sz w:val="24"/>
          <w:szCs w:val="24"/>
          <w:lang w:val="fr-FR" w:eastAsia="fr-FR"/>
        </w:rPr>
      </w:pPr>
      <w:r w:rsidRPr="0035214B">
        <w:rPr>
          <w:rFonts w:ascii="Gill Sans MT" w:hAnsi="Gill Sans MT"/>
          <w:noProof/>
          <w:color w:val="000000" w:themeColor="text1"/>
          <w:sz w:val="24"/>
          <w:szCs w:val="24"/>
          <w:lang w:val="fr-FR" w:eastAsia="fr-FR"/>
        </w:rPr>
        <w:t>L’objectif de l’</w:t>
      </w:r>
      <w:r w:rsidR="00D72003" w:rsidRPr="0035214B">
        <w:rPr>
          <w:rFonts w:ascii="Gill Sans MT" w:hAnsi="Gill Sans MT"/>
          <w:noProof/>
          <w:color w:val="000000" w:themeColor="text1"/>
          <w:sz w:val="24"/>
          <w:szCs w:val="24"/>
          <w:lang w:val="fr-FR" w:eastAsia="fr-FR"/>
        </w:rPr>
        <w:t xml:space="preserve">étude formative </w:t>
      </w:r>
      <w:r w:rsidRPr="0035214B">
        <w:rPr>
          <w:rFonts w:ascii="Gill Sans MT" w:hAnsi="Gill Sans MT"/>
          <w:noProof/>
          <w:color w:val="000000" w:themeColor="text1"/>
          <w:sz w:val="24"/>
          <w:szCs w:val="24"/>
          <w:lang w:val="fr-FR" w:eastAsia="fr-FR"/>
        </w:rPr>
        <w:t xml:space="preserve">est de donner au projet les meilleures chances de succès en </w:t>
      </w:r>
      <w:r w:rsidR="00A519EB" w:rsidRPr="0035214B">
        <w:rPr>
          <w:rFonts w:ascii="Gill Sans MT" w:hAnsi="Gill Sans MT"/>
          <w:noProof/>
          <w:color w:val="000000" w:themeColor="text1"/>
          <w:sz w:val="24"/>
          <w:szCs w:val="24"/>
          <w:lang w:val="fr-FR" w:eastAsia="fr-FR"/>
        </w:rPr>
        <w:t xml:space="preserve">recueillant des informations utiles permettant , d’affiner les options stratégiques d’intervention, d’améliorer le ciblage des indicateurs d’évaluation et d’impulser les changements attendus. </w:t>
      </w:r>
      <w:r w:rsidR="00D603B7" w:rsidRPr="0035214B">
        <w:rPr>
          <w:rFonts w:ascii="Gill Sans MT" w:hAnsi="Gill Sans MT"/>
          <w:noProof/>
          <w:color w:val="000000" w:themeColor="text1"/>
          <w:sz w:val="24"/>
          <w:szCs w:val="24"/>
          <w:lang w:val="fr-FR" w:eastAsia="fr-FR"/>
        </w:rPr>
        <w:t>L’étude</w:t>
      </w:r>
      <w:r w:rsidR="00A519EB" w:rsidRPr="0035214B">
        <w:rPr>
          <w:rFonts w:ascii="Gill Sans MT" w:hAnsi="Gill Sans MT"/>
          <w:noProof/>
          <w:color w:val="000000" w:themeColor="text1"/>
          <w:sz w:val="24"/>
          <w:szCs w:val="24"/>
          <w:lang w:val="fr-FR" w:eastAsia="fr-FR"/>
        </w:rPr>
        <w:t>permet, dès le début du projet, de cerner l</w:t>
      </w:r>
      <w:r w:rsidR="00D72003" w:rsidRPr="0035214B">
        <w:rPr>
          <w:rFonts w:ascii="Gill Sans MT" w:hAnsi="Gill Sans MT"/>
          <w:noProof/>
          <w:color w:val="000000" w:themeColor="text1"/>
          <w:sz w:val="24"/>
          <w:szCs w:val="24"/>
          <w:lang w:val="fr-FR" w:eastAsia="fr-FR"/>
        </w:rPr>
        <w:t xml:space="preserve">es obstacles spécifiques au contexte et des facteurs </w:t>
      </w:r>
      <w:r w:rsidR="00A519EB" w:rsidRPr="0035214B">
        <w:rPr>
          <w:rFonts w:ascii="Gill Sans MT" w:hAnsi="Gill Sans MT"/>
          <w:noProof/>
          <w:color w:val="000000" w:themeColor="text1"/>
          <w:sz w:val="24"/>
          <w:szCs w:val="24"/>
          <w:lang w:val="fr-FR" w:eastAsia="fr-FR"/>
        </w:rPr>
        <w:t xml:space="preserve">sous-jacents aux </w:t>
      </w:r>
      <w:r w:rsidR="00D72003" w:rsidRPr="0035214B">
        <w:rPr>
          <w:rFonts w:ascii="Gill Sans MT" w:hAnsi="Gill Sans MT"/>
          <w:noProof/>
          <w:color w:val="000000" w:themeColor="text1"/>
          <w:sz w:val="24"/>
          <w:szCs w:val="24"/>
          <w:lang w:val="fr-FR" w:eastAsia="fr-FR"/>
        </w:rPr>
        <w:t>mauvaises pratiques</w:t>
      </w:r>
      <w:r w:rsidR="00A519EB" w:rsidRPr="0035214B">
        <w:rPr>
          <w:rFonts w:ascii="Gill Sans MT" w:hAnsi="Gill Sans MT"/>
          <w:noProof/>
          <w:color w:val="000000" w:themeColor="text1"/>
          <w:sz w:val="24"/>
          <w:szCs w:val="24"/>
          <w:lang w:val="fr-FR" w:eastAsia="fr-FR"/>
        </w:rPr>
        <w:t>.</w:t>
      </w:r>
      <w:r w:rsidR="0040514F" w:rsidRPr="0035214B">
        <w:rPr>
          <w:rFonts w:ascii="Gill Sans MT" w:hAnsi="Gill Sans MT"/>
          <w:noProof/>
          <w:color w:val="000000" w:themeColor="text1"/>
          <w:sz w:val="24"/>
          <w:szCs w:val="24"/>
          <w:lang w:val="fr-FR" w:eastAsia="fr-FR"/>
        </w:rPr>
        <w:t xml:space="preserve"> </w:t>
      </w:r>
      <w:r w:rsidR="00A519EB" w:rsidRPr="0035214B">
        <w:rPr>
          <w:rFonts w:ascii="Gill Sans MT" w:hAnsi="Gill Sans MT"/>
          <w:noProof/>
          <w:color w:val="000000" w:themeColor="text1"/>
          <w:sz w:val="24"/>
          <w:szCs w:val="24"/>
          <w:lang w:val="fr-FR" w:eastAsia="fr-FR"/>
        </w:rPr>
        <w:t xml:space="preserve">Plus spécifiquement, </w:t>
      </w:r>
      <w:r w:rsidR="0040514F" w:rsidRPr="0035214B">
        <w:rPr>
          <w:rFonts w:ascii="Gill Sans MT" w:hAnsi="Gill Sans MT"/>
          <w:noProof/>
          <w:color w:val="000000" w:themeColor="text1"/>
          <w:sz w:val="24"/>
          <w:szCs w:val="24"/>
          <w:lang w:val="fr-FR" w:eastAsia="fr-FR"/>
        </w:rPr>
        <w:t>L</w:t>
      </w:r>
      <w:r w:rsidR="00A519EB" w:rsidRPr="0035214B">
        <w:rPr>
          <w:rFonts w:ascii="Gill Sans MT" w:hAnsi="Gill Sans MT"/>
          <w:noProof/>
          <w:color w:val="000000" w:themeColor="text1"/>
          <w:sz w:val="24"/>
          <w:szCs w:val="24"/>
          <w:lang w:val="fr-FR" w:eastAsia="fr-FR"/>
        </w:rPr>
        <w:t xml:space="preserve">’Initiative OASIS </w:t>
      </w:r>
      <w:r w:rsidR="0040514F" w:rsidRPr="0035214B">
        <w:rPr>
          <w:rFonts w:ascii="Gill Sans MT" w:hAnsi="Gill Sans MT"/>
          <w:noProof/>
          <w:color w:val="000000" w:themeColor="text1"/>
          <w:sz w:val="24"/>
          <w:szCs w:val="24"/>
          <w:lang w:val="fr-FR" w:eastAsia="fr-FR"/>
        </w:rPr>
        <w:t xml:space="preserve">Niger </w:t>
      </w:r>
      <w:r w:rsidR="00A519EB" w:rsidRPr="0035214B">
        <w:rPr>
          <w:rFonts w:ascii="Gill Sans MT" w:hAnsi="Gill Sans MT"/>
          <w:noProof/>
          <w:color w:val="000000" w:themeColor="text1"/>
          <w:sz w:val="24"/>
          <w:szCs w:val="24"/>
          <w:lang w:val="fr-FR" w:eastAsia="fr-FR"/>
        </w:rPr>
        <w:t xml:space="preserve">s’est attachée à : </w:t>
      </w:r>
    </w:p>
    <w:p w14:paraId="344C7F4A" w14:textId="04C3E443" w:rsidR="002F7819" w:rsidRPr="0035214B" w:rsidRDefault="002F7819" w:rsidP="002F7819">
      <w:pPr>
        <w:pStyle w:val="Paragraphedeliste"/>
        <w:numPr>
          <w:ilvl w:val="0"/>
          <w:numId w:val="11"/>
        </w:numPr>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Mettre en place l’équipe de collecte de données ;</w:t>
      </w:r>
    </w:p>
    <w:p w14:paraId="4756BF88" w14:textId="65E127C1" w:rsidR="002F7819" w:rsidRPr="0035214B" w:rsidRDefault="002F7819" w:rsidP="002F7819">
      <w:pPr>
        <w:pStyle w:val="Paragraphedeliste"/>
        <w:numPr>
          <w:ilvl w:val="0"/>
          <w:numId w:val="11"/>
        </w:numPr>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Participer à la formation sur la méthodologie SNET ;</w:t>
      </w:r>
    </w:p>
    <w:p w14:paraId="65FE9ACC" w14:textId="77777777" w:rsidR="002F7819" w:rsidRPr="0035214B" w:rsidRDefault="002F7819" w:rsidP="002F7819">
      <w:pPr>
        <w:pStyle w:val="Paragraphedeliste"/>
        <w:numPr>
          <w:ilvl w:val="0"/>
          <w:numId w:val="11"/>
        </w:numPr>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Coordonner la collecte des données en collaboration avec l'équipe de SCI BF ;</w:t>
      </w:r>
    </w:p>
    <w:p w14:paraId="60ED485E" w14:textId="77777777" w:rsidR="002F7819" w:rsidRPr="0035214B" w:rsidRDefault="002F7819" w:rsidP="002F7819">
      <w:pPr>
        <w:pStyle w:val="Paragraphedeliste"/>
        <w:numPr>
          <w:ilvl w:val="0"/>
          <w:numId w:val="11"/>
        </w:numPr>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Traiter et analyser les données collectées en collaboration avec l'équipe de SCI BF ;</w:t>
      </w:r>
    </w:p>
    <w:p w14:paraId="755B0606" w14:textId="53D7F38F" w:rsidR="002F7819" w:rsidRDefault="002F7819" w:rsidP="002F7819">
      <w:pPr>
        <w:pStyle w:val="Paragraphedeliste"/>
        <w:numPr>
          <w:ilvl w:val="0"/>
          <w:numId w:val="11"/>
        </w:numPr>
        <w:jc w:val="both"/>
        <w:rPr>
          <w:rFonts w:ascii="Gill Sans MT" w:hAnsi="Gill Sans MT"/>
          <w:noProof/>
          <w:color w:val="000000" w:themeColor="text1"/>
          <w:sz w:val="24"/>
          <w:szCs w:val="24"/>
        </w:rPr>
      </w:pPr>
      <w:r w:rsidRPr="0035214B">
        <w:rPr>
          <w:rFonts w:ascii="Gill Sans MT" w:hAnsi="Gill Sans MT"/>
          <w:noProof/>
          <w:color w:val="000000" w:themeColor="text1"/>
          <w:sz w:val="24"/>
          <w:szCs w:val="24"/>
        </w:rPr>
        <w:t>Produire un rapport de la recherche formative.</w:t>
      </w:r>
    </w:p>
    <w:p w14:paraId="1EA7A0A0" w14:textId="56808537" w:rsidR="00DE1C24" w:rsidRDefault="00DE1C24" w:rsidP="00DE1C24">
      <w:pPr>
        <w:jc w:val="both"/>
        <w:rPr>
          <w:rFonts w:ascii="Gill Sans MT" w:hAnsi="Gill Sans MT"/>
          <w:noProof/>
          <w:color w:val="000000" w:themeColor="text1"/>
          <w:sz w:val="24"/>
          <w:szCs w:val="24"/>
        </w:rPr>
      </w:pPr>
    </w:p>
    <w:p w14:paraId="1B838059" w14:textId="1EDFA95B" w:rsidR="00DE1C24" w:rsidRDefault="00DE1C24" w:rsidP="00DE1C24">
      <w:pPr>
        <w:jc w:val="both"/>
        <w:rPr>
          <w:rFonts w:ascii="Gill Sans MT" w:hAnsi="Gill Sans MT"/>
          <w:noProof/>
          <w:color w:val="000000" w:themeColor="text1"/>
          <w:sz w:val="24"/>
          <w:szCs w:val="24"/>
        </w:rPr>
      </w:pPr>
    </w:p>
    <w:p w14:paraId="0570C56E" w14:textId="77777777" w:rsidR="00DE1C24" w:rsidRPr="00DE1C24" w:rsidRDefault="00DE1C24" w:rsidP="00DE1C24">
      <w:pPr>
        <w:jc w:val="both"/>
        <w:rPr>
          <w:rFonts w:ascii="Gill Sans MT" w:hAnsi="Gill Sans MT"/>
          <w:noProof/>
          <w:color w:val="000000" w:themeColor="text1"/>
          <w:sz w:val="24"/>
          <w:szCs w:val="24"/>
        </w:rPr>
      </w:pPr>
    </w:p>
    <w:p w14:paraId="28E1CA96" w14:textId="77777777" w:rsidR="00A519EB" w:rsidRPr="0035214B" w:rsidRDefault="00A519EB" w:rsidP="003F14C5">
      <w:pPr>
        <w:pStyle w:val="Paragraphedeliste"/>
        <w:spacing w:after="0" w:line="240" w:lineRule="auto"/>
        <w:jc w:val="both"/>
        <w:rPr>
          <w:rFonts w:ascii="Gill Sans MT" w:hAnsi="Gill Sans MT"/>
          <w:noProof/>
          <w:color w:val="000000" w:themeColor="text1"/>
          <w:sz w:val="24"/>
          <w:szCs w:val="24"/>
        </w:rPr>
      </w:pPr>
    </w:p>
    <w:p w14:paraId="4BB382F2" w14:textId="28DD1E56" w:rsidR="001F3AA9" w:rsidRPr="0035214B" w:rsidRDefault="001F3AA9" w:rsidP="00484B06">
      <w:pPr>
        <w:pStyle w:val="Titre1"/>
        <w:keepLines/>
        <w:numPr>
          <w:ilvl w:val="0"/>
          <w:numId w:val="12"/>
        </w:numPr>
        <w:spacing w:before="0" w:after="0"/>
        <w:jc w:val="both"/>
        <w:rPr>
          <w:color w:val="000000" w:themeColor="text1"/>
          <w:sz w:val="24"/>
          <w:szCs w:val="24"/>
          <w:lang w:val="fr-FR"/>
        </w:rPr>
      </w:pPr>
      <w:r w:rsidRPr="0035214B">
        <w:rPr>
          <w:color w:val="000000" w:themeColor="text1"/>
          <w:sz w:val="24"/>
          <w:szCs w:val="24"/>
          <w:lang w:val="fr-FR"/>
        </w:rPr>
        <w:lastRenderedPageBreak/>
        <w:t xml:space="preserve"> </w:t>
      </w:r>
      <w:bookmarkStart w:id="26" w:name="_Toc62146624"/>
      <w:r w:rsidR="004B1DED" w:rsidRPr="0035214B">
        <w:rPr>
          <w:color w:val="000000" w:themeColor="text1"/>
          <w:sz w:val="24"/>
          <w:szCs w:val="24"/>
          <w:lang w:val="fr-FR"/>
        </w:rPr>
        <w:t>M</w:t>
      </w:r>
      <w:r w:rsidR="00D95D8D" w:rsidRPr="0035214B">
        <w:rPr>
          <w:color w:val="000000" w:themeColor="text1"/>
          <w:sz w:val="24"/>
          <w:szCs w:val="24"/>
          <w:lang w:val="fr-FR"/>
        </w:rPr>
        <w:t>éthodologie</w:t>
      </w:r>
      <w:bookmarkEnd w:id="26"/>
    </w:p>
    <w:p w14:paraId="492D9CAC" w14:textId="48241651" w:rsidR="00F60945" w:rsidRPr="0035214B" w:rsidRDefault="00F60945" w:rsidP="003F14C5">
      <w:pPr>
        <w:rPr>
          <w:rFonts w:ascii="Gill Sans MT" w:hAnsi="Gill Sans MT"/>
          <w:color w:val="000000" w:themeColor="text1"/>
          <w:lang w:val="fr-FR"/>
        </w:rPr>
      </w:pPr>
    </w:p>
    <w:p w14:paraId="4778F388" w14:textId="4FA5536B" w:rsidR="00294E82" w:rsidRPr="0035214B" w:rsidRDefault="00592DE5" w:rsidP="00592DE5">
      <w:pPr>
        <w:pStyle w:val="Titre2"/>
        <w:numPr>
          <w:ilvl w:val="1"/>
          <w:numId w:val="12"/>
        </w:numPr>
        <w:spacing w:before="0"/>
        <w:jc w:val="both"/>
        <w:rPr>
          <w:color w:val="000000" w:themeColor="text1"/>
          <w:sz w:val="24"/>
          <w:szCs w:val="24"/>
          <w:lang w:val="fr-FR"/>
        </w:rPr>
      </w:pPr>
      <w:bookmarkStart w:id="27" w:name="_Toc62146625"/>
      <w:r>
        <w:rPr>
          <w:color w:val="000000" w:themeColor="text1"/>
          <w:sz w:val="24"/>
          <w:szCs w:val="24"/>
          <w:lang w:val="fr-FR"/>
        </w:rPr>
        <w:t>Phases de m</w:t>
      </w:r>
      <w:r w:rsidR="00294E82" w:rsidRPr="0035214B">
        <w:rPr>
          <w:color w:val="000000" w:themeColor="text1"/>
          <w:sz w:val="24"/>
          <w:szCs w:val="24"/>
          <w:lang w:val="fr-FR"/>
        </w:rPr>
        <w:t>ise en œuvre du SNET</w:t>
      </w:r>
      <w:bookmarkEnd w:id="27"/>
    </w:p>
    <w:p w14:paraId="4D469E4F" w14:textId="77777777" w:rsidR="00294E82" w:rsidRPr="0035214B" w:rsidRDefault="00294E82" w:rsidP="003F14C5">
      <w:pPr>
        <w:jc w:val="both"/>
        <w:rPr>
          <w:rFonts w:ascii="Gill Sans MT" w:hAnsi="Gill Sans MT"/>
          <w:color w:val="000000" w:themeColor="text1"/>
          <w:sz w:val="24"/>
          <w:lang w:val="fr-FR"/>
        </w:rPr>
      </w:pPr>
    </w:p>
    <w:p w14:paraId="6849F717" w14:textId="7CEDBD02" w:rsidR="00F60945" w:rsidRPr="0035214B" w:rsidRDefault="00F60945" w:rsidP="003F14C5">
      <w:pPr>
        <w:jc w:val="both"/>
        <w:rPr>
          <w:rFonts w:ascii="Gill Sans MT" w:hAnsi="Gill Sans MT"/>
          <w:noProof/>
          <w:color w:val="000000" w:themeColor="text1"/>
          <w:sz w:val="24"/>
          <w:szCs w:val="24"/>
          <w:lang w:val="fr-FR" w:eastAsia="fr-FR"/>
        </w:rPr>
      </w:pPr>
      <w:r w:rsidRPr="0035214B">
        <w:rPr>
          <w:rFonts w:ascii="Gill Sans MT" w:hAnsi="Gill Sans MT"/>
          <w:color w:val="000000" w:themeColor="text1"/>
          <w:sz w:val="24"/>
          <w:lang w:val="fr-FR"/>
        </w:rPr>
        <w:t xml:space="preserve">Comme il a été précédemment évoqué, l’approche méthodologique de l’étude privilégie l’utilisation du SNET. Cet outil comporte </w:t>
      </w:r>
      <w:r w:rsidRPr="0035214B">
        <w:rPr>
          <w:rFonts w:ascii="Gill Sans MT" w:hAnsi="Gill Sans MT"/>
          <w:noProof/>
          <w:color w:val="000000" w:themeColor="text1"/>
          <w:sz w:val="24"/>
          <w:szCs w:val="24"/>
          <w:lang w:val="fr-FR" w:eastAsia="fr-FR"/>
        </w:rPr>
        <w:t xml:space="preserve">cinq (05) phases d’exploration des normes : </w:t>
      </w:r>
    </w:p>
    <w:p w14:paraId="789909E4" w14:textId="77777777" w:rsidR="00F60945" w:rsidRPr="0035214B" w:rsidRDefault="00F60945" w:rsidP="003F14C5">
      <w:pPr>
        <w:jc w:val="both"/>
        <w:rPr>
          <w:rFonts w:ascii="Gill Sans MT" w:hAnsi="Gill Sans MT"/>
          <w:noProof/>
          <w:color w:val="000000" w:themeColor="text1"/>
          <w:sz w:val="24"/>
          <w:szCs w:val="24"/>
          <w:lang w:val="fr-FR" w:eastAsia="fr-FR"/>
        </w:rPr>
      </w:pPr>
    </w:p>
    <w:p w14:paraId="221D562F" w14:textId="1BE1F9D6" w:rsidR="00F60945" w:rsidRPr="0035214B" w:rsidRDefault="00800E2A" w:rsidP="003F14C5">
      <w:pPr>
        <w:pStyle w:val="Sansinterligne"/>
        <w:jc w:val="both"/>
        <w:rPr>
          <w:rFonts w:ascii="Gill Sans MT" w:hAnsi="Gill Sans MT"/>
          <w:color w:val="000000" w:themeColor="text1"/>
          <w:sz w:val="24"/>
          <w:szCs w:val="24"/>
          <w:lang w:val="fr-FR"/>
        </w:rPr>
      </w:pPr>
      <w:r w:rsidRPr="0035214B">
        <w:rPr>
          <w:rFonts w:ascii="Gill Sans MT" w:hAnsi="Gill Sans MT"/>
          <w:b/>
          <w:bCs/>
          <w:color w:val="000000" w:themeColor="text1"/>
          <w:sz w:val="24"/>
          <w:szCs w:val="24"/>
          <w:lang w:val="fr-FR"/>
        </w:rPr>
        <w:t xml:space="preserve">Phase 1 </w:t>
      </w:r>
      <w:r w:rsidR="00F60945" w:rsidRPr="0035214B">
        <w:rPr>
          <w:rFonts w:ascii="Gill Sans MT" w:hAnsi="Gill Sans MT"/>
          <w:b/>
          <w:bCs/>
          <w:color w:val="000000" w:themeColor="text1"/>
          <w:sz w:val="24"/>
          <w:szCs w:val="24"/>
          <w:lang w:val="fr-FR"/>
        </w:rPr>
        <w:t>:</w:t>
      </w:r>
      <w:r w:rsidR="00F60945" w:rsidRPr="0035214B">
        <w:rPr>
          <w:rFonts w:ascii="Gill Sans MT" w:hAnsi="Gill Sans MT"/>
          <w:color w:val="000000" w:themeColor="text1"/>
          <w:sz w:val="24"/>
          <w:szCs w:val="24"/>
          <w:lang w:val="fr-FR"/>
        </w:rPr>
        <w:t xml:space="preserve"> </w:t>
      </w:r>
      <w:r w:rsidRPr="0035214B">
        <w:rPr>
          <w:rFonts w:ascii="Gill Sans MT" w:hAnsi="Gill Sans MT"/>
          <w:b/>
          <w:bCs/>
          <w:color w:val="000000" w:themeColor="text1"/>
          <w:sz w:val="24"/>
          <w:szCs w:val="24"/>
          <w:lang w:val="fr-FR"/>
        </w:rPr>
        <w:t>Planifier &amp; préparer </w:t>
      </w:r>
      <w:r w:rsidR="00F60945" w:rsidRPr="0035214B">
        <w:rPr>
          <w:rFonts w:ascii="Gill Sans MT" w:hAnsi="Gill Sans MT"/>
          <w:b/>
          <w:bCs/>
          <w:color w:val="000000" w:themeColor="text1"/>
          <w:sz w:val="24"/>
          <w:szCs w:val="24"/>
          <w:lang w:val="fr-FR"/>
        </w:rPr>
        <w:t xml:space="preserve">: </w:t>
      </w:r>
      <w:r w:rsidR="00F60945" w:rsidRPr="0035214B">
        <w:rPr>
          <w:rFonts w:ascii="Gill Sans MT" w:hAnsi="Gill Sans MT"/>
          <w:color w:val="000000" w:themeColor="text1"/>
          <w:sz w:val="24"/>
          <w:szCs w:val="24"/>
          <w:lang w:val="fr-FR"/>
        </w:rPr>
        <w:t xml:space="preserve"> L</w:t>
      </w:r>
      <w:r w:rsidR="00F60945" w:rsidRPr="0035214B">
        <w:rPr>
          <w:rFonts w:ascii="Gill Sans MT" w:eastAsia="Times New Roman" w:hAnsi="Gill Sans MT"/>
          <w:noProof/>
          <w:color w:val="000000" w:themeColor="text1"/>
          <w:sz w:val="24"/>
          <w:szCs w:val="24"/>
          <w:lang w:val="fr-FR" w:eastAsia="fr-FR"/>
        </w:rPr>
        <w:t>'équipe principale réfléchit sur les normes sociales qui, selon elle, peuvent influencer les comportements d'intérêt. Puis, elle définit le but et les objectifs de l'exploration des normes sociales, ainsi que les principaux groupes cibles et elle choisit et prépare des exercices à utiliser sur le terrain.</w:t>
      </w:r>
      <w:r w:rsidR="00F60945" w:rsidRPr="0035214B">
        <w:rPr>
          <w:rFonts w:ascii="Gill Sans MT" w:hAnsi="Gill Sans MT"/>
          <w:color w:val="000000" w:themeColor="text1"/>
          <w:sz w:val="24"/>
          <w:szCs w:val="24"/>
          <w:lang w:val="fr-FR"/>
        </w:rPr>
        <w:t xml:space="preserve">  </w:t>
      </w:r>
    </w:p>
    <w:p w14:paraId="5A800158" w14:textId="77777777" w:rsidR="00F60945" w:rsidRPr="0035214B" w:rsidRDefault="00F60945" w:rsidP="003F14C5">
      <w:pPr>
        <w:pStyle w:val="Sansinterligne"/>
        <w:jc w:val="both"/>
        <w:rPr>
          <w:rFonts w:ascii="Gill Sans MT" w:hAnsi="Gill Sans MT"/>
          <w:color w:val="000000" w:themeColor="text1"/>
          <w:sz w:val="24"/>
          <w:szCs w:val="24"/>
          <w:lang w:val="fr-FR"/>
        </w:rPr>
      </w:pPr>
    </w:p>
    <w:p w14:paraId="7BC0769D" w14:textId="4EE02920" w:rsidR="00F60945" w:rsidRPr="0035214B" w:rsidRDefault="00800E2A" w:rsidP="003F14C5">
      <w:pPr>
        <w:pStyle w:val="Sansinterligne"/>
        <w:jc w:val="both"/>
        <w:rPr>
          <w:rFonts w:ascii="Gill Sans MT" w:eastAsia="Times New Roman" w:hAnsi="Gill Sans MT"/>
          <w:noProof/>
          <w:color w:val="000000" w:themeColor="text1"/>
          <w:sz w:val="24"/>
          <w:szCs w:val="24"/>
          <w:lang w:val="fr-FR" w:eastAsia="fr-FR"/>
        </w:rPr>
      </w:pPr>
      <w:r w:rsidRPr="0035214B">
        <w:rPr>
          <w:rFonts w:ascii="Gill Sans MT" w:hAnsi="Gill Sans MT"/>
          <w:b/>
          <w:bCs/>
          <w:color w:val="000000" w:themeColor="text1"/>
          <w:sz w:val="24"/>
          <w:szCs w:val="24"/>
          <w:lang w:val="fr-FR"/>
        </w:rPr>
        <w:t>Phase 2 </w:t>
      </w:r>
      <w:r w:rsidR="00F60945" w:rsidRPr="0035214B">
        <w:rPr>
          <w:rFonts w:ascii="Gill Sans MT" w:hAnsi="Gill Sans MT"/>
          <w:b/>
          <w:bCs/>
          <w:color w:val="000000" w:themeColor="text1"/>
          <w:sz w:val="24"/>
          <w:szCs w:val="24"/>
          <w:lang w:val="fr-FR"/>
        </w:rPr>
        <w:t>:</w:t>
      </w:r>
      <w:r w:rsidR="00F60945" w:rsidRPr="0035214B">
        <w:rPr>
          <w:rFonts w:ascii="Gill Sans MT" w:hAnsi="Gill Sans MT"/>
          <w:color w:val="000000" w:themeColor="text1"/>
          <w:sz w:val="24"/>
          <w:szCs w:val="24"/>
          <w:lang w:val="fr-FR"/>
        </w:rPr>
        <w:t xml:space="preserve"> </w:t>
      </w:r>
      <w:r w:rsidR="00F60945" w:rsidRPr="0035214B">
        <w:rPr>
          <w:rFonts w:ascii="Gill Sans MT" w:hAnsi="Gill Sans MT"/>
          <w:b/>
          <w:bCs/>
          <w:color w:val="000000" w:themeColor="text1"/>
          <w:sz w:val="24"/>
          <w:szCs w:val="24"/>
          <w:lang w:val="fr-FR"/>
        </w:rPr>
        <w:t>I</w:t>
      </w:r>
      <w:r w:rsidRPr="0035214B">
        <w:rPr>
          <w:rFonts w:ascii="Gill Sans MT" w:hAnsi="Gill Sans MT"/>
          <w:b/>
          <w:bCs/>
          <w:color w:val="000000" w:themeColor="text1"/>
          <w:sz w:val="24"/>
          <w:szCs w:val="24"/>
          <w:lang w:val="fr-FR"/>
        </w:rPr>
        <w:t>dentifier les groupes de référence</w:t>
      </w:r>
      <w:r w:rsidR="00F60945" w:rsidRPr="0035214B">
        <w:rPr>
          <w:rFonts w:ascii="Gill Sans MT" w:hAnsi="Gill Sans MT"/>
          <w:b/>
          <w:bCs/>
          <w:color w:val="000000" w:themeColor="text1"/>
          <w:sz w:val="24"/>
          <w:szCs w:val="24"/>
          <w:lang w:val="fr-FR"/>
        </w:rPr>
        <w:t> :</w:t>
      </w:r>
      <w:r w:rsidR="00F60945" w:rsidRPr="0035214B">
        <w:rPr>
          <w:rFonts w:ascii="Gill Sans MT" w:hAnsi="Gill Sans MT"/>
          <w:color w:val="000000" w:themeColor="text1"/>
          <w:sz w:val="24"/>
          <w:szCs w:val="24"/>
          <w:lang w:val="fr-FR"/>
        </w:rPr>
        <w:t xml:space="preserve"> L</w:t>
      </w:r>
      <w:r w:rsidR="00F60945" w:rsidRPr="0035214B">
        <w:rPr>
          <w:rFonts w:ascii="Gill Sans MT" w:eastAsia="Times New Roman" w:hAnsi="Gill Sans MT"/>
          <w:noProof/>
          <w:color w:val="000000" w:themeColor="text1"/>
          <w:sz w:val="24"/>
          <w:szCs w:val="24"/>
          <w:lang w:val="fr-FR" w:eastAsia="fr-FR"/>
        </w:rPr>
        <w:t>'équipe principale et l'équipe de terrain demandent aux participants (ou aux participants potentiels) du programme d'indiquer auprès de qui ils sollicitent des conseils et qui influencent leurs comportements (groupes de référence).</w:t>
      </w:r>
    </w:p>
    <w:p w14:paraId="21936996" w14:textId="77777777" w:rsidR="00F60945" w:rsidRPr="0035214B" w:rsidRDefault="00F60945" w:rsidP="003F14C5">
      <w:pPr>
        <w:pStyle w:val="Sansinterligne"/>
        <w:jc w:val="both"/>
        <w:rPr>
          <w:rFonts w:ascii="Gill Sans MT" w:eastAsia="Times New Roman" w:hAnsi="Gill Sans MT"/>
          <w:noProof/>
          <w:color w:val="000000" w:themeColor="text1"/>
          <w:sz w:val="24"/>
          <w:szCs w:val="24"/>
          <w:lang w:val="fr-FR" w:eastAsia="fr-FR"/>
        </w:rPr>
      </w:pPr>
    </w:p>
    <w:p w14:paraId="2F465F68" w14:textId="5775356F" w:rsidR="00F60945" w:rsidRPr="0035214B" w:rsidRDefault="00800E2A" w:rsidP="003F14C5">
      <w:pPr>
        <w:pStyle w:val="Sansinterligne"/>
        <w:jc w:val="both"/>
        <w:rPr>
          <w:rFonts w:ascii="Gill Sans MT" w:eastAsia="Times New Roman" w:hAnsi="Gill Sans MT"/>
          <w:noProof/>
          <w:color w:val="000000" w:themeColor="text1"/>
          <w:sz w:val="24"/>
          <w:szCs w:val="24"/>
          <w:lang w:val="fr-FR" w:eastAsia="fr-FR"/>
        </w:rPr>
      </w:pPr>
      <w:r w:rsidRPr="0035214B">
        <w:rPr>
          <w:rFonts w:ascii="Gill Sans MT" w:hAnsi="Gill Sans MT"/>
          <w:b/>
          <w:bCs/>
          <w:color w:val="000000" w:themeColor="text1"/>
          <w:sz w:val="24"/>
          <w:szCs w:val="24"/>
          <w:lang w:val="fr-FR"/>
        </w:rPr>
        <w:t>Phase 3 :</w:t>
      </w:r>
      <w:r w:rsidR="00F60945" w:rsidRPr="0035214B">
        <w:rPr>
          <w:rFonts w:ascii="Gill Sans MT" w:hAnsi="Gill Sans MT"/>
          <w:color w:val="000000" w:themeColor="text1"/>
          <w:sz w:val="24"/>
          <w:szCs w:val="24"/>
          <w:lang w:val="fr-FR"/>
        </w:rPr>
        <w:t xml:space="preserve"> </w:t>
      </w:r>
      <w:r w:rsidRPr="0035214B">
        <w:rPr>
          <w:rFonts w:ascii="Gill Sans MT" w:hAnsi="Gill Sans MT"/>
          <w:b/>
          <w:bCs/>
          <w:color w:val="000000" w:themeColor="text1"/>
          <w:sz w:val="24"/>
          <w:szCs w:val="24"/>
          <w:lang w:val="fr-FR"/>
        </w:rPr>
        <w:t>Explorer les normes sociales </w:t>
      </w:r>
      <w:r w:rsidR="00F60945" w:rsidRPr="0035214B">
        <w:rPr>
          <w:rFonts w:ascii="Gill Sans MT" w:hAnsi="Gill Sans MT"/>
          <w:b/>
          <w:bCs/>
          <w:color w:val="000000" w:themeColor="text1"/>
          <w:sz w:val="24"/>
          <w:szCs w:val="24"/>
          <w:lang w:val="fr-FR"/>
        </w:rPr>
        <w:t>:</w:t>
      </w:r>
      <w:r w:rsidR="00F60945" w:rsidRPr="0035214B">
        <w:rPr>
          <w:rFonts w:ascii="Gill Sans MT" w:hAnsi="Gill Sans MT"/>
          <w:color w:val="000000" w:themeColor="text1"/>
          <w:sz w:val="24"/>
          <w:szCs w:val="24"/>
          <w:lang w:val="fr-FR"/>
        </w:rPr>
        <w:t xml:space="preserve"> L</w:t>
      </w:r>
      <w:r w:rsidR="00F60945" w:rsidRPr="0035214B">
        <w:rPr>
          <w:rFonts w:ascii="Gill Sans MT" w:eastAsia="Times New Roman" w:hAnsi="Gill Sans MT"/>
          <w:noProof/>
          <w:color w:val="000000" w:themeColor="text1"/>
          <w:sz w:val="24"/>
          <w:szCs w:val="24"/>
          <w:lang w:val="fr-FR" w:eastAsia="fr-FR"/>
        </w:rPr>
        <w:t xml:space="preserve">'équipe de terrain rencontre et interroge les participants au programme (ou les participants potentiels) et les membres du groupe de référence sur l'ensemble des facteurs qui influencent des comportements spécifiques en identifiant plus précisément les normes sociales et leur influence sur le comportement. </w:t>
      </w:r>
    </w:p>
    <w:p w14:paraId="39C6F04C" w14:textId="77777777" w:rsidR="00F60945" w:rsidRPr="0035214B" w:rsidRDefault="00F60945" w:rsidP="003F14C5">
      <w:pPr>
        <w:pStyle w:val="Sansinterligne"/>
        <w:jc w:val="both"/>
        <w:rPr>
          <w:rFonts w:ascii="Gill Sans MT" w:eastAsia="Times New Roman" w:hAnsi="Gill Sans MT"/>
          <w:noProof/>
          <w:color w:val="000000" w:themeColor="text1"/>
          <w:sz w:val="24"/>
          <w:szCs w:val="24"/>
          <w:lang w:val="fr-FR" w:eastAsia="fr-FR"/>
        </w:rPr>
      </w:pPr>
    </w:p>
    <w:p w14:paraId="1FFD7372" w14:textId="358F3C3A" w:rsidR="00F60945" w:rsidRPr="0035214B" w:rsidRDefault="00D95D8D" w:rsidP="003F14C5">
      <w:pPr>
        <w:pStyle w:val="Sansinterligne"/>
        <w:jc w:val="both"/>
        <w:rPr>
          <w:rFonts w:ascii="Gill Sans MT" w:eastAsia="Times New Roman" w:hAnsi="Gill Sans MT"/>
          <w:noProof/>
          <w:color w:val="000000" w:themeColor="text1"/>
          <w:sz w:val="24"/>
          <w:szCs w:val="24"/>
          <w:lang w:val="fr-FR" w:eastAsia="fr-FR"/>
        </w:rPr>
      </w:pPr>
      <w:r w:rsidRPr="0035214B">
        <w:rPr>
          <w:rFonts w:ascii="Gill Sans MT" w:hAnsi="Gill Sans MT"/>
          <w:b/>
          <w:bCs/>
          <w:color w:val="000000" w:themeColor="text1"/>
          <w:sz w:val="24"/>
          <w:szCs w:val="24"/>
          <w:lang w:val="fr-FR"/>
        </w:rPr>
        <w:t>Phase 4 :</w:t>
      </w:r>
      <w:r w:rsidRPr="0035214B">
        <w:rPr>
          <w:rFonts w:ascii="Gill Sans MT" w:hAnsi="Gill Sans MT"/>
          <w:color w:val="000000" w:themeColor="text1"/>
          <w:sz w:val="24"/>
          <w:szCs w:val="24"/>
          <w:lang w:val="fr-FR"/>
        </w:rPr>
        <w:t xml:space="preserve"> </w:t>
      </w:r>
      <w:r w:rsidRPr="0035214B">
        <w:rPr>
          <w:rFonts w:ascii="Gill Sans MT" w:hAnsi="Gill Sans MT"/>
          <w:b/>
          <w:bCs/>
          <w:color w:val="000000" w:themeColor="text1"/>
          <w:sz w:val="24"/>
          <w:szCs w:val="24"/>
          <w:lang w:val="fr-FR"/>
        </w:rPr>
        <w:t>Analyser les résultats</w:t>
      </w:r>
      <w:r w:rsidR="00F60945" w:rsidRPr="0035214B">
        <w:rPr>
          <w:rFonts w:ascii="Gill Sans MT" w:hAnsi="Gill Sans MT"/>
          <w:b/>
          <w:bCs/>
          <w:color w:val="000000" w:themeColor="text1"/>
          <w:sz w:val="24"/>
          <w:szCs w:val="24"/>
          <w:lang w:val="fr-FR"/>
        </w:rPr>
        <w:t> :</w:t>
      </w:r>
      <w:r w:rsidR="00F60945" w:rsidRPr="0035214B">
        <w:rPr>
          <w:rFonts w:ascii="Gill Sans MT" w:hAnsi="Gill Sans MT"/>
          <w:color w:val="000000" w:themeColor="text1"/>
          <w:sz w:val="24"/>
          <w:szCs w:val="24"/>
          <w:lang w:val="fr-FR"/>
        </w:rPr>
        <w:t xml:space="preserve"> L</w:t>
      </w:r>
      <w:r w:rsidR="00F60945" w:rsidRPr="0035214B">
        <w:rPr>
          <w:rFonts w:ascii="Gill Sans MT" w:eastAsia="Times New Roman" w:hAnsi="Gill Sans MT"/>
          <w:noProof/>
          <w:color w:val="000000" w:themeColor="text1"/>
          <w:sz w:val="24"/>
          <w:szCs w:val="24"/>
          <w:lang w:val="fr-FR" w:eastAsia="fr-FR"/>
        </w:rPr>
        <w:t>'équipe en charge de l'analyse examine rapidement les informations recueillies pendant les discussions communautaires en identifiant les normes qui influencent les comportements d'intérêt, leur influence et les conséquences du respect ou de la transgression des normes (récompenses ou sanctions).</w:t>
      </w:r>
    </w:p>
    <w:p w14:paraId="59429C1A" w14:textId="77777777" w:rsidR="00F60945" w:rsidRPr="0035214B" w:rsidRDefault="00F60945" w:rsidP="003F14C5">
      <w:pPr>
        <w:pStyle w:val="Sansinterligne"/>
        <w:jc w:val="both"/>
        <w:rPr>
          <w:rFonts w:ascii="Gill Sans MT" w:eastAsia="Times New Roman" w:hAnsi="Gill Sans MT"/>
          <w:noProof/>
          <w:color w:val="000000" w:themeColor="text1"/>
          <w:sz w:val="24"/>
          <w:szCs w:val="24"/>
          <w:lang w:val="fr-FR" w:eastAsia="fr-FR"/>
        </w:rPr>
      </w:pPr>
    </w:p>
    <w:p w14:paraId="78CB9830" w14:textId="77777777" w:rsidR="00193988" w:rsidRDefault="00F60945" w:rsidP="00460E51">
      <w:pPr>
        <w:pStyle w:val="Sansinterligne"/>
        <w:jc w:val="both"/>
        <w:rPr>
          <w:rFonts w:ascii="Gill Sans MT" w:eastAsia="Times New Roman" w:hAnsi="Gill Sans MT"/>
          <w:noProof/>
          <w:color w:val="000000" w:themeColor="text1"/>
          <w:sz w:val="24"/>
          <w:szCs w:val="24"/>
          <w:lang w:val="fr-FR" w:eastAsia="fr-FR"/>
        </w:rPr>
      </w:pPr>
      <w:r w:rsidRPr="0035214B">
        <w:rPr>
          <w:rFonts w:ascii="Gill Sans MT" w:hAnsi="Gill Sans MT"/>
          <w:b/>
          <w:bCs/>
          <w:color w:val="000000" w:themeColor="text1"/>
          <w:sz w:val="24"/>
          <w:szCs w:val="24"/>
          <w:lang w:val="fr-FR"/>
        </w:rPr>
        <w:t>P</w:t>
      </w:r>
      <w:r w:rsidR="00D95D8D" w:rsidRPr="0035214B">
        <w:rPr>
          <w:rFonts w:ascii="Gill Sans MT" w:hAnsi="Gill Sans MT"/>
          <w:b/>
          <w:bCs/>
          <w:color w:val="000000" w:themeColor="text1"/>
          <w:sz w:val="24"/>
          <w:szCs w:val="24"/>
          <w:lang w:val="fr-FR"/>
        </w:rPr>
        <w:t>hase 5 : Appliquer les résultats </w:t>
      </w:r>
      <w:r w:rsidRPr="0035214B">
        <w:rPr>
          <w:rFonts w:ascii="Gill Sans MT" w:hAnsi="Gill Sans MT"/>
          <w:b/>
          <w:bCs/>
          <w:color w:val="000000" w:themeColor="text1"/>
          <w:sz w:val="24"/>
          <w:szCs w:val="24"/>
          <w:lang w:val="fr-FR"/>
        </w:rPr>
        <w:t>:</w:t>
      </w:r>
      <w:r w:rsidRPr="0035214B">
        <w:rPr>
          <w:rFonts w:ascii="Gill Sans MT" w:hAnsi="Gill Sans MT"/>
          <w:color w:val="000000" w:themeColor="text1"/>
          <w:sz w:val="24"/>
          <w:szCs w:val="24"/>
          <w:lang w:val="fr-FR"/>
        </w:rPr>
        <w:t xml:space="preserve"> L</w:t>
      </w:r>
      <w:r w:rsidRPr="0035214B">
        <w:rPr>
          <w:rFonts w:ascii="Gill Sans MT" w:eastAsia="Times New Roman" w:hAnsi="Gill Sans MT"/>
          <w:noProof/>
          <w:color w:val="000000" w:themeColor="text1"/>
          <w:sz w:val="24"/>
          <w:szCs w:val="24"/>
          <w:lang w:val="fr-FR" w:eastAsia="fr-FR"/>
        </w:rPr>
        <w:t>'équipe principale utilise les résultats de l'exploration des normes sociales pour ajuster les composantes du programme afin de les rendre plus sensibles aux normes.</w:t>
      </w:r>
    </w:p>
    <w:p w14:paraId="0F4AEDA9" w14:textId="3D982155" w:rsidR="00294E82" w:rsidRPr="0035214B" w:rsidRDefault="00460E51" w:rsidP="00460E51">
      <w:pPr>
        <w:pStyle w:val="Sansinterligne"/>
        <w:jc w:val="both"/>
        <w:rPr>
          <w:rFonts w:ascii="Gill Sans MT" w:eastAsia="Times New Roman" w:hAnsi="Gill Sans MT"/>
          <w:noProof/>
          <w:color w:val="000000" w:themeColor="text1"/>
          <w:sz w:val="24"/>
          <w:szCs w:val="24"/>
          <w:lang w:val="fr-FR" w:eastAsia="fr-FR"/>
        </w:rPr>
      </w:pPr>
      <w:r w:rsidRPr="0035214B">
        <w:rPr>
          <w:rFonts w:ascii="Gill Sans MT" w:eastAsia="Times New Roman" w:hAnsi="Gill Sans MT"/>
          <w:noProof/>
          <w:color w:val="000000" w:themeColor="text1"/>
          <w:sz w:val="24"/>
          <w:szCs w:val="24"/>
          <w:lang w:val="fr-FR" w:eastAsia="fr-FR"/>
        </w:rPr>
        <w:t xml:space="preserve"> </w:t>
      </w:r>
    </w:p>
    <w:p w14:paraId="4544A1F0" w14:textId="0125ED28" w:rsidR="00294E82" w:rsidRPr="00592DE5" w:rsidRDefault="00294E82" w:rsidP="00592DE5">
      <w:pPr>
        <w:pStyle w:val="Titre2"/>
        <w:numPr>
          <w:ilvl w:val="1"/>
          <w:numId w:val="12"/>
        </w:numPr>
        <w:spacing w:before="0"/>
        <w:jc w:val="both"/>
        <w:rPr>
          <w:color w:val="000000" w:themeColor="text1"/>
          <w:sz w:val="24"/>
          <w:szCs w:val="24"/>
          <w:lang w:val="fr-FR"/>
        </w:rPr>
      </w:pPr>
      <w:bookmarkStart w:id="28" w:name="_Toc62146626"/>
      <w:r w:rsidRPr="00592DE5">
        <w:rPr>
          <w:color w:val="000000" w:themeColor="text1"/>
          <w:sz w:val="24"/>
          <w:szCs w:val="24"/>
          <w:lang w:val="fr-FR"/>
        </w:rPr>
        <w:t>Choix des sites d’étude, un choix raisonné</w:t>
      </w:r>
      <w:bookmarkEnd w:id="28"/>
    </w:p>
    <w:p w14:paraId="1251B03B" w14:textId="77777777" w:rsidR="00EA1D86" w:rsidRPr="0035214B" w:rsidRDefault="00EA1D86" w:rsidP="00460E51">
      <w:pPr>
        <w:pStyle w:val="Sansinterligne"/>
        <w:jc w:val="both"/>
        <w:rPr>
          <w:rFonts w:ascii="Gill Sans MT" w:eastAsia="Times New Roman" w:hAnsi="Gill Sans MT"/>
          <w:noProof/>
          <w:color w:val="000000" w:themeColor="text1"/>
          <w:sz w:val="24"/>
          <w:szCs w:val="24"/>
          <w:lang w:val="fr-FR" w:eastAsia="fr-FR"/>
        </w:rPr>
      </w:pPr>
    </w:p>
    <w:p w14:paraId="6EF5A7A7" w14:textId="77777777" w:rsidR="00380E8C" w:rsidRPr="004742ED" w:rsidRDefault="00380E8C" w:rsidP="00380E8C">
      <w:pPr>
        <w:pStyle w:val="Sansinterligne"/>
        <w:jc w:val="both"/>
        <w:rPr>
          <w:rFonts w:ascii="Gill Sans MT" w:eastAsia="Times New Roman" w:hAnsi="Gill Sans MT"/>
          <w:noProof/>
          <w:color w:val="auto"/>
          <w:sz w:val="24"/>
          <w:szCs w:val="24"/>
          <w:lang w:val="fr-FR" w:eastAsia="fr-FR"/>
        </w:rPr>
      </w:pPr>
      <w:r w:rsidRPr="004742ED">
        <w:rPr>
          <w:rFonts w:ascii="Gill Sans MT" w:eastAsia="Times New Roman" w:hAnsi="Gill Sans MT"/>
          <w:noProof/>
          <w:color w:val="auto"/>
          <w:sz w:val="24"/>
          <w:szCs w:val="24"/>
          <w:lang w:val="fr-FR" w:eastAsia="fr-FR"/>
        </w:rPr>
        <w:t xml:space="preserve">La collecte a concerné 3 régions du Burkina Faso (Boucle Mouhoun, Centre Nord et Nord). La sélection des sites par région est basée sur un exercice de choix raisonné à travers les critères préalablement définis : </w:t>
      </w:r>
    </w:p>
    <w:p w14:paraId="302BE3F3" w14:textId="23EC6F9E" w:rsidR="00380E8C" w:rsidRPr="004742ED" w:rsidRDefault="00380E8C" w:rsidP="00103322">
      <w:pPr>
        <w:pStyle w:val="Sansinterligne"/>
        <w:numPr>
          <w:ilvl w:val="0"/>
          <w:numId w:val="16"/>
        </w:numPr>
        <w:jc w:val="both"/>
        <w:rPr>
          <w:rFonts w:ascii="Gill Sans MT" w:eastAsia="Gill Sans MT" w:hAnsi="Gill Sans MT"/>
          <w:color w:val="auto"/>
          <w:sz w:val="24"/>
          <w:lang w:val="fr-FR"/>
        </w:rPr>
      </w:pPr>
      <w:r w:rsidRPr="004742ED">
        <w:rPr>
          <w:rFonts w:ascii="Gill Sans MT" w:eastAsia="Gill Sans MT" w:hAnsi="Gill Sans MT"/>
          <w:color w:val="auto"/>
          <w:sz w:val="24"/>
          <w:lang w:val="fr-FR"/>
        </w:rPr>
        <w:t>Caractéristiques socio-culturelles :</w:t>
      </w:r>
      <w:r w:rsidRPr="004742ED">
        <w:rPr>
          <w:rFonts w:ascii="Gill Sans MT" w:eastAsia="Times New Roman" w:hAnsi="Gill Sans MT"/>
          <w:noProof/>
          <w:color w:val="auto"/>
          <w:sz w:val="24"/>
          <w:szCs w:val="24"/>
          <w:lang w:val="fr-FR" w:eastAsia="fr-FR"/>
        </w:rPr>
        <w:t xml:space="preserve"> Le choix d</w:t>
      </w:r>
      <w:r w:rsidRPr="004742ED">
        <w:rPr>
          <w:rFonts w:ascii="Gill Sans MT" w:eastAsia="Times New Roman" w:hAnsi="Gill Sans MT" w:cs="Gill Sans MT"/>
          <w:noProof/>
          <w:color w:val="auto"/>
          <w:sz w:val="24"/>
          <w:szCs w:val="24"/>
          <w:lang w:val="fr-FR" w:eastAsia="fr-FR"/>
        </w:rPr>
        <w:t>’</w:t>
      </w:r>
      <w:r w:rsidRPr="004742ED">
        <w:rPr>
          <w:rFonts w:ascii="Gill Sans MT" w:eastAsia="Times New Roman" w:hAnsi="Gill Sans MT"/>
          <w:noProof/>
          <w:color w:val="auto"/>
          <w:sz w:val="24"/>
          <w:szCs w:val="24"/>
          <w:lang w:val="fr-FR" w:eastAsia="fr-FR"/>
        </w:rPr>
        <w:t>un site par commune est guidé par un souci de bonne représentativité socioculturelle. La sélection globale reflète la diversité socioculturelle des régions ciblées, surtout en ce qui concerne les questions d’éthnie, de santé sexuelle des jeunes, de scolarisation des jeunes filles, les questions de genre et normes sociales. La diversité est mesurée également par le statut de résidence des sites (péri-urbain, rural, mode de vie sédentaire ou nomade, etc.).</w:t>
      </w:r>
    </w:p>
    <w:p w14:paraId="2051EA09" w14:textId="20F9EB31" w:rsidR="00380E8C" w:rsidRPr="004742ED" w:rsidRDefault="00B27DCA" w:rsidP="00103322">
      <w:pPr>
        <w:pStyle w:val="Sansinterligne"/>
        <w:numPr>
          <w:ilvl w:val="0"/>
          <w:numId w:val="16"/>
        </w:numPr>
        <w:jc w:val="both"/>
        <w:rPr>
          <w:rFonts w:ascii="Gill Sans MT" w:eastAsia="Gill Sans MT" w:hAnsi="Gill Sans MT"/>
          <w:color w:val="auto"/>
          <w:sz w:val="24"/>
          <w:lang w:val="fr-FR"/>
        </w:rPr>
      </w:pPr>
      <w:r w:rsidRPr="004742ED">
        <w:rPr>
          <w:rFonts w:ascii="Gill Sans MT" w:eastAsia="Gill Sans MT" w:hAnsi="Gill Sans MT"/>
          <w:color w:val="auto"/>
          <w:sz w:val="24"/>
          <w:lang w:val="fr-FR"/>
        </w:rPr>
        <w:t>La</w:t>
      </w:r>
      <w:r w:rsidR="00380E8C" w:rsidRPr="004742ED">
        <w:rPr>
          <w:rFonts w:ascii="Gill Sans MT" w:eastAsia="Gill Sans MT" w:hAnsi="Gill Sans MT"/>
          <w:color w:val="auto"/>
          <w:sz w:val="24"/>
          <w:lang w:val="fr-FR"/>
        </w:rPr>
        <w:t xml:space="preserve"> sécurité</w:t>
      </w:r>
      <w:r w:rsidRPr="004742ED">
        <w:rPr>
          <w:rFonts w:ascii="Gill Sans MT" w:eastAsia="Gill Sans MT" w:hAnsi="Gill Sans MT"/>
          <w:color w:val="auto"/>
          <w:sz w:val="24"/>
          <w:lang w:val="fr-FR"/>
        </w:rPr>
        <w:t xml:space="preserve"> : </w:t>
      </w:r>
      <w:r w:rsidRPr="004742ED">
        <w:rPr>
          <w:rFonts w:ascii="Gill Sans MT" w:eastAsia="Times New Roman" w:hAnsi="Gill Sans MT"/>
          <w:noProof/>
          <w:color w:val="auto"/>
          <w:sz w:val="24"/>
          <w:szCs w:val="24"/>
          <w:lang w:val="fr-FR" w:eastAsia="fr-FR"/>
        </w:rPr>
        <w:t>La situation s</w:t>
      </w:r>
      <w:r w:rsidRPr="004742ED">
        <w:rPr>
          <w:rFonts w:ascii="Gill Sans MT" w:eastAsia="Times New Roman" w:hAnsi="Gill Sans MT" w:cs="Gill Sans MT"/>
          <w:noProof/>
          <w:color w:val="auto"/>
          <w:sz w:val="24"/>
          <w:szCs w:val="24"/>
          <w:lang w:val="fr-FR" w:eastAsia="fr-FR"/>
        </w:rPr>
        <w:t>é</w:t>
      </w:r>
      <w:r w:rsidRPr="004742ED">
        <w:rPr>
          <w:rFonts w:ascii="Gill Sans MT" w:eastAsia="Times New Roman" w:hAnsi="Gill Sans MT"/>
          <w:noProof/>
          <w:color w:val="auto"/>
          <w:sz w:val="24"/>
          <w:szCs w:val="24"/>
          <w:lang w:val="fr-FR" w:eastAsia="fr-FR"/>
        </w:rPr>
        <w:t>curitaire au Sahel est volatile. Toutefois, seuls les sites situés dans des zones non concernées par les problèmes d’insécurité ou relativement sécurisées sont sélectionnés.</w:t>
      </w:r>
    </w:p>
    <w:p w14:paraId="4091ABF1" w14:textId="6C9BE442" w:rsidR="00380E8C" w:rsidRPr="004742ED" w:rsidRDefault="00B27DCA" w:rsidP="00103322">
      <w:pPr>
        <w:pStyle w:val="Sansinterligne"/>
        <w:numPr>
          <w:ilvl w:val="0"/>
          <w:numId w:val="16"/>
        </w:numPr>
        <w:jc w:val="both"/>
        <w:rPr>
          <w:rFonts w:ascii="Gill Sans MT" w:eastAsia="Gill Sans MT" w:hAnsi="Gill Sans MT"/>
          <w:color w:val="auto"/>
          <w:sz w:val="24"/>
          <w:lang w:val="fr-FR"/>
        </w:rPr>
      </w:pPr>
      <w:r w:rsidRPr="004742ED">
        <w:rPr>
          <w:rFonts w:ascii="Gill Sans MT" w:eastAsia="Gill Sans MT" w:hAnsi="Gill Sans MT"/>
          <w:color w:val="auto"/>
          <w:sz w:val="24"/>
          <w:lang w:val="fr-FR"/>
        </w:rPr>
        <w:t>L’accessibilité</w:t>
      </w:r>
      <w:r w:rsidR="00380E8C" w:rsidRPr="004742ED">
        <w:rPr>
          <w:rFonts w:ascii="Gill Sans MT" w:eastAsia="Gill Sans MT" w:hAnsi="Gill Sans MT"/>
          <w:color w:val="auto"/>
          <w:sz w:val="24"/>
          <w:lang w:val="fr-FR"/>
        </w:rPr>
        <w:t xml:space="preserve"> géographique</w:t>
      </w:r>
      <w:r w:rsidRPr="004742ED">
        <w:rPr>
          <w:rFonts w:ascii="Gill Sans MT" w:eastAsia="Gill Sans MT" w:hAnsi="Gill Sans MT"/>
          <w:color w:val="auto"/>
          <w:sz w:val="24"/>
          <w:lang w:val="fr-FR"/>
        </w:rPr>
        <w:t xml:space="preserve"> : </w:t>
      </w:r>
      <w:r w:rsidRPr="004742ED">
        <w:rPr>
          <w:rFonts w:ascii="Gill Sans MT" w:eastAsia="Times New Roman" w:hAnsi="Gill Sans MT"/>
          <w:noProof/>
          <w:color w:val="auto"/>
          <w:sz w:val="24"/>
          <w:szCs w:val="24"/>
          <w:lang w:val="fr-FR" w:eastAsia="fr-FR"/>
        </w:rPr>
        <w:t>Il s</w:t>
      </w:r>
      <w:r w:rsidRPr="004742ED">
        <w:rPr>
          <w:rFonts w:ascii="Gill Sans MT" w:eastAsia="Times New Roman" w:hAnsi="Gill Sans MT" w:cs="Gill Sans MT"/>
          <w:noProof/>
          <w:color w:val="auto"/>
          <w:sz w:val="24"/>
          <w:szCs w:val="24"/>
          <w:lang w:val="fr-FR" w:eastAsia="fr-FR"/>
        </w:rPr>
        <w:t>’</w:t>
      </w:r>
      <w:r w:rsidRPr="004742ED">
        <w:rPr>
          <w:rFonts w:ascii="Gill Sans MT" w:eastAsia="Times New Roman" w:hAnsi="Gill Sans MT"/>
          <w:noProof/>
          <w:color w:val="auto"/>
          <w:sz w:val="24"/>
          <w:szCs w:val="24"/>
          <w:lang w:val="fr-FR" w:eastAsia="fr-FR"/>
        </w:rPr>
        <w:t>agit de la facilit</w:t>
      </w:r>
      <w:r w:rsidRPr="004742ED">
        <w:rPr>
          <w:rFonts w:ascii="Gill Sans MT" w:eastAsia="Times New Roman" w:hAnsi="Gill Sans MT" w:cs="Gill Sans MT"/>
          <w:noProof/>
          <w:color w:val="auto"/>
          <w:sz w:val="24"/>
          <w:szCs w:val="24"/>
          <w:lang w:val="fr-FR" w:eastAsia="fr-FR"/>
        </w:rPr>
        <w:t>é</w:t>
      </w:r>
      <w:r w:rsidRPr="004742ED">
        <w:rPr>
          <w:rFonts w:ascii="Gill Sans MT" w:eastAsia="Times New Roman" w:hAnsi="Gill Sans MT"/>
          <w:noProof/>
          <w:color w:val="auto"/>
          <w:sz w:val="24"/>
          <w:szCs w:val="24"/>
          <w:lang w:val="fr-FR" w:eastAsia="fr-FR"/>
        </w:rPr>
        <w:t xml:space="preserve"> d</w:t>
      </w:r>
      <w:r w:rsidRPr="004742ED">
        <w:rPr>
          <w:rFonts w:ascii="Gill Sans MT" w:eastAsia="Times New Roman" w:hAnsi="Gill Sans MT" w:cs="Gill Sans MT"/>
          <w:noProof/>
          <w:color w:val="auto"/>
          <w:sz w:val="24"/>
          <w:szCs w:val="24"/>
          <w:lang w:val="fr-FR" w:eastAsia="fr-FR"/>
        </w:rPr>
        <w:t>’</w:t>
      </w:r>
      <w:r w:rsidRPr="004742ED">
        <w:rPr>
          <w:rFonts w:ascii="Gill Sans MT" w:eastAsia="Times New Roman" w:hAnsi="Gill Sans MT"/>
          <w:noProof/>
          <w:color w:val="auto"/>
          <w:sz w:val="24"/>
          <w:szCs w:val="24"/>
          <w:lang w:val="fr-FR" w:eastAsia="fr-FR"/>
        </w:rPr>
        <w:t>acc</w:t>
      </w:r>
      <w:r w:rsidRPr="004742ED">
        <w:rPr>
          <w:rFonts w:ascii="Gill Sans MT" w:eastAsia="Times New Roman" w:hAnsi="Gill Sans MT" w:cs="Gill Sans MT"/>
          <w:noProof/>
          <w:color w:val="auto"/>
          <w:sz w:val="24"/>
          <w:szCs w:val="24"/>
          <w:lang w:val="fr-FR" w:eastAsia="fr-FR"/>
        </w:rPr>
        <w:t>è</w:t>
      </w:r>
      <w:r w:rsidRPr="004742ED">
        <w:rPr>
          <w:rFonts w:ascii="Gill Sans MT" w:eastAsia="Times New Roman" w:hAnsi="Gill Sans MT"/>
          <w:noProof/>
          <w:color w:val="auto"/>
          <w:sz w:val="24"/>
          <w:szCs w:val="24"/>
          <w:lang w:val="fr-FR" w:eastAsia="fr-FR"/>
        </w:rPr>
        <w:t>s par voiture ou de pr</w:t>
      </w:r>
      <w:r w:rsidRPr="004742ED">
        <w:rPr>
          <w:rFonts w:ascii="Gill Sans MT" w:eastAsia="Times New Roman" w:hAnsi="Gill Sans MT" w:cs="Gill Sans MT"/>
          <w:noProof/>
          <w:color w:val="auto"/>
          <w:sz w:val="24"/>
          <w:szCs w:val="24"/>
          <w:lang w:val="fr-FR" w:eastAsia="fr-FR"/>
        </w:rPr>
        <w:t>é</w:t>
      </w:r>
      <w:r w:rsidRPr="004742ED">
        <w:rPr>
          <w:rFonts w:ascii="Gill Sans MT" w:eastAsia="Times New Roman" w:hAnsi="Gill Sans MT"/>
          <w:noProof/>
          <w:color w:val="auto"/>
          <w:sz w:val="24"/>
          <w:szCs w:val="24"/>
          <w:lang w:val="fr-FR" w:eastAsia="fr-FR"/>
        </w:rPr>
        <w:t>f</w:t>
      </w:r>
      <w:r w:rsidRPr="004742ED">
        <w:rPr>
          <w:rFonts w:ascii="Gill Sans MT" w:eastAsia="Times New Roman" w:hAnsi="Gill Sans MT" w:cs="Gill Sans MT"/>
          <w:noProof/>
          <w:color w:val="auto"/>
          <w:sz w:val="24"/>
          <w:szCs w:val="24"/>
          <w:lang w:val="fr-FR" w:eastAsia="fr-FR"/>
        </w:rPr>
        <w:t>é</w:t>
      </w:r>
      <w:r w:rsidRPr="004742ED">
        <w:rPr>
          <w:rFonts w:ascii="Gill Sans MT" w:eastAsia="Times New Roman" w:hAnsi="Gill Sans MT"/>
          <w:noProof/>
          <w:color w:val="auto"/>
          <w:sz w:val="24"/>
          <w:szCs w:val="24"/>
          <w:lang w:val="fr-FR" w:eastAsia="fr-FR"/>
        </w:rPr>
        <w:t>rence par motocyclette.</w:t>
      </w:r>
    </w:p>
    <w:p w14:paraId="6E06C10F" w14:textId="6158E263" w:rsidR="00B546E1" w:rsidRDefault="008603E0" w:rsidP="00380E8C">
      <w:pPr>
        <w:pStyle w:val="Sansinterligne"/>
        <w:jc w:val="both"/>
        <w:rPr>
          <w:rFonts w:ascii="Gill Sans MT" w:eastAsia="Times New Roman" w:hAnsi="Gill Sans MT"/>
          <w:noProof/>
          <w:color w:val="auto"/>
          <w:sz w:val="24"/>
          <w:szCs w:val="24"/>
          <w:lang w:val="fr-FR" w:eastAsia="fr-FR"/>
        </w:rPr>
      </w:pPr>
      <w:r w:rsidRPr="004742ED">
        <w:rPr>
          <w:rFonts w:ascii="Gill Sans MT" w:eastAsia="Times New Roman" w:hAnsi="Gill Sans MT"/>
          <w:noProof/>
          <w:color w:val="auto"/>
          <w:sz w:val="24"/>
          <w:szCs w:val="24"/>
          <w:lang w:val="fr-FR" w:eastAsia="fr-FR"/>
        </w:rPr>
        <w:t xml:space="preserve">La liste des sites sélectionnés est établie par OASIS Niger en collaboration avec son point focal au Burkina Faso et les enquêteurs. Cette liste à été envoyée à l’équipe de SCI BF pour </w:t>
      </w:r>
      <w:r w:rsidRPr="004742ED">
        <w:rPr>
          <w:rFonts w:ascii="Gill Sans MT" w:eastAsia="Times New Roman" w:hAnsi="Gill Sans MT"/>
          <w:noProof/>
          <w:color w:val="auto"/>
          <w:sz w:val="24"/>
          <w:szCs w:val="24"/>
          <w:lang w:val="fr-FR" w:eastAsia="fr-FR"/>
        </w:rPr>
        <w:lastRenderedPageBreak/>
        <w:t xml:space="preserve">validation. Au total, 12 sites sont retenus soit 4 sites par région. </w:t>
      </w:r>
      <w:r w:rsidR="00380E8C" w:rsidRPr="004742ED">
        <w:rPr>
          <w:rFonts w:ascii="Gill Sans MT" w:eastAsia="Times New Roman" w:hAnsi="Gill Sans MT"/>
          <w:noProof/>
          <w:color w:val="auto"/>
          <w:sz w:val="24"/>
          <w:szCs w:val="24"/>
          <w:lang w:val="fr-FR" w:eastAsia="fr-FR"/>
        </w:rPr>
        <w:t>Le Tableau 1 présente les sites sélectionnés et visités lors de la collecte de données.</w:t>
      </w:r>
    </w:p>
    <w:p w14:paraId="29F1D57F" w14:textId="77777777" w:rsidR="00592DE5" w:rsidRPr="004742ED" w:rsidRDefault="00592DE5" w:rsidP="00380E8C">
      <w:pPr>
        <w:pStyle w:val="Sansinterligne"/>
        <w:jc w:val="both"/>
        <w:rPr>
          <w:rFonts w:ascii="Gill Sans MT" w:eastAsia="Times New Roman" w:hAnsi="Gill Sans MT"/>
          <w:noProof/>
          <w:color w:val="auto"/>
          <w:sz w:val="24"/>
          <w:szCs w:val="24"/>
          <w:lang w:val="fr-FR" w:eastAsia="fr-FR"/>
        </w:rPr>
      </w:pPr>
    </w:p>
    <w:p w14:paraId="79D187AD" w14:textId="608A05DE" w:rsidR="00B546E1" w:rsidRPr="00010B63" w:rsidRDefault="00B546E1" w:rsidP="00010B63">
      <w:pPr>
        <w:pStyle w:val="Lgende"/>
        <w:keepNext/>
        <w:spacing w:after="0"/>
        <w:rPr>
          <w:rFonts w:ascii="Gill Sans MT" w:eastAsia="Times New Roman" w:hAnsi="Gill Sans MT"/>
          <w:bCs w:val="0"/>
          <w:color w:val="000000" w:themeColor="text1"/>
          <w:sz w:val="24"/>
          <w:szCs w:val="24"/>
          <w:lang w:val="fr-FR"/>
        </w:rPr>
      </w:pPr>
      <w:bookmarkStart w:id="29" w:name="_Toc62147429"/>
      <w:r w:rsidRPr="00010B63">
        <w:rPr>
          <w:rFonts w:ascii="Gill Sans MT" w:eastAsia="Times New Roman" w:hAnsi="Gill Sans MT"/>
          <w:bCs w:val="0"/>
          <w:color w:val="000000" w:themeColor="text1"/>
          <w:sz w:val="24"/>
          <w:szCs w:val="24"/>
          <w:lang w:val="fr-FR"/>
        </w:rPr>
        <w:t xml:space="preserve">Tableau </w:t>
      </w:r>
      <w:r w:rsidRPr="00010B63">
        <w:rPr>
          <w:rFonts w:ascii="Gill Sans MT" w:eastAsia="Times New Roman" w:hAnsi="Gill Sans MT"/>
          <w:bCs w:val="0"/>
          <w:color w:val="000000" w:themeColor="text1"/>
          <w:sz w:val="24"/>
          <w:szCs w:val="24"/>
          <w:lang w:val="fr-FR"/>
        </w:rPr>
        <w:fldChar w:fldCharType="begin"/>
      </w:r>
      <w:r w:rsidRPr="00010B63">
        <w:rPr>
          <w:rFonts w:ascii="Gill Sans MT" w:eastAsia="Times New Roman" w:hAnsi="Gill Sans MT"/>
          <w:bCs w:val="0"/>
          <w:color w:val="000000" w:themeColor="text1"/>
          <w:sz w:val="24"/>
          <w:szCs w:val="24"/>
          <w:lang w:val="fr-FR"/>
        </w:rPr>
        <w:instrText xml:space="preserve"> SEQ Tableau \* ARABIC </w:instrText>
      </w:r>
      <w:r w:rsidRPr="00010B63">
        <w:rPr>
          <w:rFonts w:ascii="Gill Sans MT" w:eastAsia="Times New Roman" w:hAnsi="Gill Sans MT"/>
          <w:bCs w:val="0"/>
          <w:color w:val="000000" w:themeColor="text1"/>
          <w:sz w:val="24"/>
          <w:szCs w:val="24"/>
          <w:lang w:val="fr-FR"/>
        </w:rPr>
        <w:fldChar w:fldCharType="separate"/>
      </w:r>
      <w:r w:rsidRPr="00010B63">
        <w:rPr>
          <w:rFonts w:ascii="Gill Sans MT" w:eastAsia="Times New Roman" w:hAnsi="Gill Sans MT"/>
          <w:bCs w:val="0"/>
          <w:color w:val="000000" w:themeColor="text1"/>
          <w:sz w:val="24"/>
          <w:szCs w:val="24"/>
          <w:lang w:val="fr-FR"/>
        </w:rPr>
        <w:t>1</w:t>
      </w:r>
      <w:r w:rsidRPr="00010B63">
        <w:rPr>
          <w:rFonts w:ascii="Gill Sans MT" w:eastAsia="Times New Roman" w:hAnsi="Gill Sans MT"/>
          <w:bCs w:val="0"/>
          <w:color w:val="000000" w:themeColor="text1"/>
          <w:sz w:val="24"/>
          <w:szCs w:val="24"/>
          <w:lang w:val="fr-FR"/>
        </w:rPr>
        <w:fldChar w:fldCharType="end"/>
      </w:r>
      <w:r w:rsidRPr="00010B63">
        <w:rPr>
          <w:rFonts w:ascii="Gill Sans MT" w:eastAsia="Times New Roman" w:hAnsi="Gill Sans MT"/>
          <w:bCs w:val="0"/>
          <w:color w:val="000000" w:themeColor="text1"/>
          <w:sz w:val="24"/>
          <w:szCs w:val="24"/>
          <w:lang w:val="fr-FR"/>
        </w:rPr>
        <w:t xml:space="preserve"> : Liste des sites sélectionnés et </w:t>
      </w:r>
      <w:proofErr w:type="spellStart"/>
      <w:r w:rsidRPr="00010B63">
        <w:rPr>
          <w:rFonts w:ascii="Gill Sans MT" w:eastAsia="Times New Roman" w:hAnsi="Gill Sans MT"/>
          <w:bCs w:val="0"/>
          <w:color w:val="000000" w:themeColor="text1"/>
          <w:sz w:val="24"/>
          <w:szCs w:val="24"/>
          <w:lang w:val="fr-FR"/>
        </w:rPr>
        <w:t>visités</w:t>
      </w:r>
      <w:bookmarkEnd w:id="29"/>
      <w:proofErr w:type="spellEnd"/>
    </w:p>
    <w:tbl>
      <w:tblPr>
        <w:tblpPr w:leftFromText="141" w:rightFromText="141" w:vertAnchor="text" w:horzAnchor="margin" w:tblpY="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64"/>
        <w:gridCol w:w="1214"/>
        <w:gridCol w:w="2554"/>
        <w:gridCol w:w="852"/>
        <w:gridCol w:w="1838"/>
      </w:tblGrid>
      <w:tr w:rsidR="008F4351" w:rsidRPr="0035214B" w14:paraId="3096AE83" w14:textId="77777777" w:rsidTr="008F4351">
        <w:trPr>
          <w:trHeight w:val="651"/>
        </w:trPr>
        <w:tc>
          <w:tcPr>
            <w:tcW w:w="739" w:type="pct"/>
            <w:shd w:val="clear" w:color="auto" w:fill="5B9BD5"/>
          </w:tcPr>
          <w:p w14:paraId="49D1586F" w14:textId="77777777" w:rsidR="008F4351" w:rsidRPr="0035214B" w:rsidRDefault="008F4351" w:rsidP="008F4351">
            <w:pPr>
              <w:spacing w:line="0" w:lineRule="atLeast"/>
              <w:rPr>
                <w:rFonts w:ascii="Gill Sans MT" w:hAnsi="Gill Sans MT"/>
              </w:rPr>
            </w:pPr>
            <w:r w:rsidRPr="0035214B">
              <w:rPr>
                <w:rFonts w:ascii="Gill Sans MT" w:hAnsi="Gill Sans MT"/>
              </w:rPr>
              <w:t xml:space="preserve">REGIONS </w:t>
            </w:r>
          </w:p>
        </w:tc>
        <w:tc>
          <w:tcPr>
            <w:tcW w:w="697" w:type="pct"/>
            <w:shd w:val="clear" w:color="auto" w:fill="5B9BD5"/>
          </w:tcPr>
          <w:p w14:paraId="7F3A8013" w14:textId="77777777" w:rsidR="008F4351" w:rsidRPr="0035214B" w:rsidRDefault="008F4351" w:rsidP="008F4351">
            <w:pPr>
              <w:spacing w:line="0" w:lineRule="atLeast"/>
              <w:rPr>
                <w:rFonts w:ascii="Gill Sans MT" w:hAnsi="Gill Sans MT"/>
              </w:rPr>
            </w:pPr>
            <w:r w:rsidRPr="0035214B">
              <w:rPr>
                <w:rFonts w:ascii="Gill Sans MT" w:hAnsi="Gill Sans MT"/>
              </w:rPr>
              <w:t>PROVINCES</w:t>
            </w:r>
          </w:p>
        </w:tc>
        <w:tc>
          <w:tcPr>
            <w:tcW w:w="670" w:type="pct"/>
            <w:shd w:val="clear" w:color="auto" w:fill="5B9BD5"/>
          </w:tcPr>
          <w:p w14:paraId="02504C5F" w14:textId="77777777" w:rsidR="008F4351" w:rsidRPr="0035214B" w:rsidRDefault="008F4351" w:rsidP="008F4351">
            <w:pPr>
              <w:spacing w:line="0" w:lineRule="atLeast"/>
              <w:rPr>
                <w:rFonts w:ascii="Gill Sans MT" w:hAnsi="Gill Sans MT"/>
              </w:rPr>
            </w:pPr>
            <w:r w:rsidRPr="0035214B">
              <w:rPr>
                <w:rFonts w:ascii="Gill Sans MT" w:hAnsi="Gill Sans MT"/>
              </w:rPr>
              <w:t xml:space="preserve">SITES </w:t>
            </w:r>
          </w:p>
        </w:tc>
        <w:tc>
          <w:tcPr>
            <w:tcW w:w="1409" w:type="pct"/>
            <w:shd w:val="clear" w:color="auto" w:fill="5B9BD5"/>
          </w:tcPr>
          <w:p w14:paraId="5D8E888A" w14:textId="77777777" w:rsidR="008F4351" w:rsidRPr="0035214B" w:rsidRDefault="008F4351" w:rsidP="008F4351">
            <w:pPr>
              <w:spacing w:line="0" w:lineRule="atLeast"/>
              <w:rPr>
                <w:rFonts w:ascii="Gill Sans MT" w:hAnsi="Gill Sans MT"/>
              </w:rPr>
            </w:pPr>
            <w:r w:rsidRPr="0035214B">
              <w:rPr>
                <w:rFonts w:ascii="Gill Sans MT" w:hAnsi="Gill Sans MT"/>
              </w:rPr>
              <w:t>TYPES DE COMMUNAUTE DU SITE</w:t>
            </w:r>
          </w:p>
        </w:tc>
        <w:tc>
          <w:tcPr>
            <w:tcW w:w="470" w:type="pct"/>
            <w:shd w:val="clear" w:color="auto" w:fill="5B9BD5"/>
          </w:tcPr>
          <w:p w14:paraId="40190089" w14:textId="77777777" w:rsidR="008F4351" w:rsidRPr="0035214B" w:rsidRDefault="008F4351" w:rsidP="008F4351">
            <w:pPr>
              <w:spacing w:line="0" w:lineRule="atLeast"/>
              <w:rPr>
                <w:rFonts w:ascii="Gill Sans MT" w:hAnsi="Gill Sans MT"/>
              </w:rPr>
            </w:pPr>
            <w:r w:rsidRPr="0035214B">
              <w:rPr>
                <w:rFonts w:ascii="Gill Sans MT" w:hAnsi="Gill Sans MT"/>
              </w:rPr>
              <w:t>SITES VISITES</w:t>
            </w:r>
          </w:p>
        </w:tc>
        <w:tc>
          <w:tcPr>
            <w:tcW w:w="1014" w:type="pct"/>
            <w:shd w:val="clear" w:color="auto" w:fill="5B9BD5"/>
          </w:tcPr>
          <w:p w14:paraId="1A364F8E" w14:textId="77777777" w:rsidR="008F4351" w:rsidRPr="0035214B" w:rsidRDefault="008F4351" w:rsidP="008F4351">
            <w:pPr>
              <w:spacing w:line="0" w:lineRule="atLeast"/>
              <w:rPr>
                <w:rFonts w:ascii="Gill Sans MT" w:hAnsi="Gill Sans MT"/>
              </w:rPr>
            </w:pPr>
            <w:r w:rsidRPr="0035214B">
              <w:rPr>
                <w:rFonts w:ascii="Gill Sans MT" w:hAnsi="Gill Sans MT"/>
              </w:rPr>
              <w:t>NOMBRE D’ENTRETIENS REALISES</w:t>
            </w:r>
          </w:p>
        </w:tc>
      </w:tr>
      <w:tr w:rsidR="008F4351" w:rsidRPr="0035214B" w14:paraId="36FA12AA" w14:textId="77777777" w:rsidTr="008F4351">
        <w:trPr>
          <w:trHeight w:val="504"/>
        </w:trPr>
        <w:tc>
          <w:tcPr>
            <w:tcW w:w="739" w:type="pct"/>
            <w:vMerge w:val="restart"/>
            <w:shd w:val="clear" w:color="auto" w:fill="DEEAF6"/>
            <w:vAlign w:val="center"/>
          </w:tcPr>
          <w:p w14:paraId="1FB1ACB6" w14:textId="77777777" w:rsidR="008F4351" w:rsidRPr="0035214B" w:rsidRDefault="008F4351" w:rsidP="008F4351">
            <w:pPr>
              <w:spacing w:line="0" w:lineRule="atLeast"/>
              <w:rPr>
                <w:rFonts w:ascii="Gill Sans MT" w:hAnsi="Gill Sans MT"/>
              </w:rPr>
            </w:pPr>
            <w:r w:rsidRPr="0035214B">
              <w:rPr>
                <w:rFonts w:ascii="Gill Sans MT" w:hAnsi="Gill Sans MT"/>
              </w:rPr>
              <w:t>BOUCLE DU MOUHOUN</w:t>
            </w:r>
          </w:p>
        </w:tc>
        <w:tc>
          <w:tcPr>
            <w:tcW w:w="697" w:type="pct"/>
            <w:shd w:val="clear" w:color="auto" w:fill="DEEAF6"/>
            <w:vAlign w:val="center"/>
          </w:tcPr>
          <w:p w14:paraId="7E3B82C7"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Kossi</w:t>
            </w:r>
            <w:proofErr w:type="spellEnd"/>
          </w:p>
        </w:tc>
        <w:tc>
          <w:tcPr>
            <w:tcW w:w="670" w:type="pct"/>
            <w:shd w:val="clear" w:color="auto" w:fill="DEEAF6"/>
            <w:vAlign w:val="center"/>
          </w:tcPr>
          <w:p w14:paraId="4C150321"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Nouna</w:t>
            </w:r>
            <w:proofErr w:type="spellEnd"/>
          </w:p>
        </w:tc>
        <w:tc>
          <w:tcPr>
            <w:tcW w:w="1409" w:type="pct"/>
            <w:shd w:val="clear" w:color="auto" w:fill="DEEAF6"/>
            <w:vAlign w:val="center"/>
          </w:tcPr>
          <w:p w14:paraId="5D25E61F"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Dafing</w:t>
            </w:r>
            <w:proofErr w:type="spellEnd"/>
          </w:p>
        </w:tc>
        <w:tc>
          <w:tcPr>
            <w:tcW w:w="470" w:type="pct"/>
            <w:shd w:val="clear" w:color="auto" w:fill="DEEAF6"/>
            <w:vAlign w:val="center"/>
          </w:tcPr>
          <w:p w14:paraId="11FA2B00"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EEAF6"/>
            <w:vAlign w:val="center"/>
          </w:tcPr>
          <w:p w14:paraId="45505C84" w14:textId="77777777" w:rsidR="008F4351" w:rsidRPr="0035214B" w:rsidRDefault="008F4351" w:rsidP="008F4351">
            <w:pPr>
              <w:spacing w:line="0" w:lineRule="atLeast"/>
              <w:rPr>
                <w:rFonts w:ascii="Gill Sans MT" w:hAnsi="Gill Sans MT"/>
              </w:rPr>
            </w:pPr>
            <w:r w:rsidRPr="0035214B">
              <w:rPr>
                <w:rFonts w:ascii="Gill Sans MT" w:hAnsi="Gill Sans MT"/>
              </w:rPr>
              <w:t>5</w:t>
            </w:r>
          </w:p>
        </w:tc>
      </w:tr>
      <w:tr w:rsidR="008F4351" w:rsidRPr="0035214B" w14:paraId="7B607BD7" w14:textId="77777777" w:rsidTr="008F4351">
        <w:trPr>
          <w:trHeight w:val="369"/>
        </w:trPr>
        <w:tc>
          <w:tcPr>
            <w:tcW w:w="739" w:type="pct"/>
            <w:vMerge/>
            <w:shd w:val="clear" w:color="auto" w:fill="D9E2F3"/>
            <w:vAlign w:val="center"/>
          </w:tcPr>
          <w:p w14:paraId="32AACE03" w14:textId="77777777" w:rsidR="008F4351" w:rsidRPr="0035214B" w:rsidRDefault="008F4351" w:rsidP="008F4351">
            <w:pPr>
              <w:spacing w:line="0" w:lineRule="atLeast"/>
              <w:rPr>
                <w:rFonts w:ascii="Gill Sans MT" w:hAnsi="Gill Sans MT"/>
              </w:rPr>
            </w:pPr>
          </w:p>
        </w:tc>
        <w:tc>
          <w:tcPr>
            <w:tcW w:w="697" w:type="pct"/>
            <w:vMerge w:val="restart"/>
            <w:shd w:val="clear" w:color="auto" w:fill="D9E2F3"/>
            <w:vAlign w:val="center"/>
          </w:tcPr>
          <w:p w14:paraId="5DAE2327"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Nayala</w:t>
            </w:r>
            <w:proofErr w:type="spellEnd"/>
          </w:p>
        </w:tc>
        <w:tc>
          <w:tcPr>
            <w:tcW w:w="670" w:type="pct"/>
            <w:shd w:val="clear" w:color="auto" w:fill="D9E2F3"/>
            <w:vAlign w:val="center"/>
          </w:tcPr>
          <w:p w14:paraId="7C8775BE"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Gassan</w:t>
            </w:r>
            <w:proofErr w:type="spellEnd"/>
          </w:p>
        </w:tc>
        <w:tc>
          <w:tcPr>
            <w:tcW w:w="1409" w:type="pct"/>
            <w:shd w:val="clear" w:color="auto" w:fill="D9E2F3"/>
            <w:vAlign w:val="center"/>
          </w:tcPr>
          <w:p w14:paraId="73BCED69"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Bwaba</w:t>
            </w:r>
            <w:proofErr w:type="spellEnd"/>
          </w:p>
          <w:p w14:paraId="31ECCADC" w14:textId="77777777" w:rsidR="008F4351" w:rsidRPr="0035214B" w:rsidRDefault="008F4351" w:rsidP="008F4351">
            <w:pPr>
              <w:spacing w:line="0" w:lineRule="atLeast"/>
              <w:rPr>
                <w:rFonts w:ascii="Gill Sans MT" w:hAnsi="Gill Sans MT"/>
              </w:rPr>
            </w:pPr>
          </w:p>
        </w:tc>
        <w:tc>
          <w:tcPr>
            <w:tcW w:w="470" w:type="pct"/>
            <w:shd w:val="clear" w:color="auto" w:fill="D9E2F3"/>
            <w:vAlign w:val="center"/>
          </w:tcPr>
          <w:p w14:paraId="642F1B2F"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9E2F3"/>
            <w:vAlign w:val="center"/>
          </w:tcPr>
          <w:p w14:paraId="7E32BBED"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6F4401E1" w14:textId="77777777" w:rsidTr="008F4351">
        <w:trPr>
          <w:trHeight w:val="419"/>
        </w:trPr>
        <w:tc>
          <w:tcPr>
            <w:tcW w:w="739" w:type="pct"/>
            <w:vMerge/>
            <w:shd w:val="clear" w:color="auto" w:fill="D9E2F3"/>
            <w:vAlign w:val="center"/>
          </w:tcPr>
          <w:p w14:paraId="3F7BD3FA" w14:textId="77777777" w:rsidR="008F4351" w:rsidRPr="0035214B" w:rsidRDefault="008F4351" w:rsidP="008F4351">
            <w:pPr>
              <w:spacing w:line="0" w:lineRule="atLeast"/>
              <w:rPr>
                <w:rFonts w:ascii="Gill Sans MT" w:hAnsi="Gill Sans MT"/>
              </w:rPr>
            </w:pPr>
          </w:p>
        </w:tc>
        <w:tc>
          <w:tcPr>
            <w:tcW w:w="697" w:type="pct"/>
            <w:vMerge/>
            <w:shd w:val="clear" w:color="auto" w:fill="D9E2F3"/>
            <w:vAlign w:val="center"/>
          </w:tcPr>
          <w:p w14:paraId="0C7FF4D1" w14:textId="77777777" w:rsidR="008F4351" w:rsidRPr="0035214B" w:rsidRDefault="008F4351" w:rsidP="008F4351">
            <w:pPr>
              <w:spacing w:line="0" w:lineRule="atLeast"/>
              <w:rPr>
                <w:rFonts w:ascii="Gill Sans MT" w:hAnsi="Gill Sans MT"/>
              </w:rPr>
            </w:pPr>
          </w:p>
        </w:tc>
        <w:tc>
          <w:tcPr>
            <w:tcW w:w="670" w:type="pct"/>
            <w:shd w:val="clear" w:color="auto" w:fill="D9E2F3"/>
            <w:vAlign w:val="center"/>
          </w:tcPr>
          <w:p w14:paraId="23DFA4FC"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Yaba</w:t>
            </w:r>
            <w:proofErr w:type="spellEnd"/>
          </w:p>
        </w:tc>
        <w:tc>
          <w:tcPr>
            <w:tcW w:w="1409" w:type="pct"/>
            <w:shd w:val="clear" w:color="auto" w:fill="D9E2F3"/>
            <w:vAlign w:val="center"/>
          </w:tcPr>
          <w:p w14:paraId="55C90DB8"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Samo</w:t>
            </w:r>
            <w:proofErr w:type="spellEnd"/>
            <w:r w:rsidRPr="0035214B">
              <w:rPr>
                <w:rFonts w:ascii="Gill Sans MT" w:hAnsi="Gill Sans MT"/>
              </w:rPr>
              <w:t xml:space="preserve">/ </w:t>
            </w:r>
            <w:proofErr w:type="spellStart"/>
            <w:r w:rsidRPr="0035214B">
              <w:rPr>
                <w:rFonts w:ascii="Gill Sans MT" w:hAnsi="Gill Sans MT"/>
              </w:rPr>
              <w:t>mossi</w:t>
            </w:r>
            <w:proofErr w:type="spellEnd"/>
          </w:p>
          <w:p w14:paraId="1D203233" w14:textId="77777777" w:rsidR="008F4351" w:rsidRPr="0035214B" w:rsidRDefault="008F4351" w:rsidP="008F4351">
            <w:pPr>
              <w:spacing w:line="0" w:lineRule="atLeast"/>
              <w:rPr>
                <w:rFonts w:ascii="Gill Sans MT" w:hAnsi="Gill Sans MT"/>
              </w:rPr>
            </w:pPr>
          </w:p>
        </w:tc>
        <w:tc>
          <w:tcPr>
            <w:tcW w:w="470" w:type="pct"/>
            <w:shd w:val="clear" w:color="auto" w:fill="D9E2F3"/>
            <w:vAlign w:val="center"/>
          </w:tcPr>
          <w:p w14:paraId="773286A5" w14:textId="77777777" w:rsidR="008F4351" w:rsidRPr="0035214B" w:rsidRDefault="008F4351" w:rsidP="008F4351">
            <w:pPr>
              <w:spacing w:line="0" w:lineRule="atLeast"/>
              <w:rPr>
                <w:rFonts w:ascii="Gill Sans MT" w:hAnsi="Gill Sans MT"/>
              </w:rPr>
            </w:pPr>
          </w:p>
        </w:tc>
        <w:tc>
          <w:tcPr>
            <w:tcW w:w="1014" w:type="pct"/>
            <w:shd w:val="clear" w:color="auto" w:fill="D9E2F3"/>
            <w:vAlign w:val="center"/>
          </w:tcPr>
          <w:p w14:paraId="68646A04"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5D11DC57" w14:textId="77777777" w:rsidTr="008F4351">
        <w:trPr>
          <w:trHeight w:val="469"/>
        </w:trPr>
        <w:tc>
          <w:tcPr>
            <w:tcW w:w="739" w:type="pct"/>
            <w:vMerge/>
            <w:shd w:val="clear" w:color="auto" w:fill="D9E2F3"/>
            <w:vAlign w:val="center"/>
          </w:tcPr>
          <w:p w14:paraId="1F08FA32" w14:textId="77777777" w:rsidR="008F4351" w:rsidRPr="0035214B" w:rsidRDefault="008F4351" w:rsidP="008F4351">
            <w:pPr>
              <w:spacing w:line="0" w:lineRule="atLeast"/>
              <w:rPr>
                <w:rFonts w:ascii="Gill Sans MT" w:hAnsi="Gill Sans MT"/>
              </w:rPr>
            </w:pPr>
          </w:p>
        </w:tc>
        <w:tc>
          <w:tcPr>
            <w:tcW w:w="697" w:type="pct"/>
            <w:shd w:val="clear" w:color="auto" w:fill="D9E2F3"/>
            <w:vAlign w:val="center"/>
          </w:tcPr>
          <w:p w14:paraId="3673018B"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Sourou</w:t>
            </w:r>
            <w:proofErr w:type="spellEnd"/>
          </w:p>
        </w:tc>
        <w:tc>
          <w:tcPr>
            <w:tcW w:w="670" w:type="pct"/>
            <w:shd w:val="clear" w:color="auto" w:fill="D9E2F3"/>
            <w:vAlign w:val="center"/>
          </w:tcPr>
          <w:p w14:paraId="750EFFDE"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Tougan</w:t>
            </w:r>
            <w:proofErr w:type="spellEnd"/>
          </w:p>
        </w:tc>
        <w:tc>
          <w:tcPr>
            <w:tcW w:w="1409" w:type="pct"/>
            <w:shd w:val="clear" w:color="auto" w:fill="D9E2F3"/>
            <w:vAlign w:val="center"/>
          </w:tcPr>
          <w:p w14:paraId="5B7AE7B3"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Samo</w:t>
            </w:r>
            <w:proofErr w:type="spellEnd"/>
          </w:p>
        </w:tc>
        <w:tc>
          <w:tcPr>
            <w:tcW w:w="470" w:type="pct"/>
            <w:shd w:val="clear" w:color="auto" w:fill="D9E2F3"/>
            <w:vAlign w:val="center"/>
          </w:tcPr>
          <w:p w14:paraId="1517A834"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9E2F3"/>
            <w:vAlign w:val="center"/>
          </w:tcPr>
          <w:p w14:paraId="479C9521"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7A55F6F8" w14:textId="77777777" w:rsidTr="008F4351">
        <w:trPr>
          <w:trHeight w:val="676"/>
        </w:trPr>
        <w:tc>
          <w:tcPr>
            <w:tcW w:w="739" w:type="pct"/>
            <w:vMerge w:val="restart"/>
            <w:shd w:val="clear" w:color="auto" w:fill="auto"/>
            <w:vAlign w:val="center"/>
          </w:tcPr>
          <w:p w14:paraId="113EEF24" w14:textId="77777777" w:rsidR="008F4351" w:rsidRPr="0035214B" w:rsidRDefault="008F4351" w:rsidP="008F4351">
            <w:pPr>
              <w:spacing w:line="0" w:lineRule="atLeast"/>
              <w:rPr>
                <w:rFonts w:ascii="Gill Sans MT" w:hAnsi="Gill Sans MT"/>
              </w:rPr>
            </w:pPr>
            <w:r w:rsidRPr="0035214B">
              <w:rPr>
                <w:rFonts w:ascii="Gill Sans MT" w:hAnsi="Gill Sans MT"/>
              </w:rPr>
              <w:t>NORD</w:t>
            </w:r>
          </w:p>
          <w:p w14:paraId="36690362" w14:textId="77777777" w:rsidR="008F4351" w:rsidRPr="0035214B" w:rsidRDefault="008F4351" w:rsidP="008F4351">
            <w:pPr>
              <w:spacing w:line="0" w:lineRule="atLeast"/>
              <w:rPr>
                <w:rFonts w:ascii="Gill Sans MT" w:hAnsi="Gill Sans MT"/>
              </w:rPr>
            </w:pPr>
          </w:p>
        </w:tc>
        <w:tc>
          <w:tcPr>
            <w:tcW w:w="697" w:type="pct"/>
            <w:shd w:val="clear" w:color="auto" w:fill="auto"/>
            <w:vAlign w:val="center"/>
          </w:tcPr>
          <w:p w14:paraId="75B38F21"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Yatenga</w:t>
            </w:r>
            <w:proofErr w:type="spellEnd"/>
          </w:p>
        </w:tc>
        <w:tc>
          <w:tcPr>
            <w:tcW w:w="670" w:type="pct"/>
            <w:shd w:val="clear" w:color="auto" w:fill="auto"/>
            <w:vAlign w:val="center"/>
          </w:tcPr>
          <w:p w14:paraId="0486DE9A"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Ouahigouya</w:t>
            </w:r>
            <w:proofErr w:type="spellEnd"/>
          </w:p>
        </w:tc>
        <w:tc>
          <w:tcPr>
            <w:tcW w:w="1409" w:type="pct"/>
            <w:shd w:val="clear" w:color="auto" w:fill="auto"/>
            <w:vAlign w:val="center"/>
          </w:tcPr>
          <w:p w14:paraId="451665EE" w14:textId="77777777" w:rsidR="008F4351" w:rsidRPr="0035214B" w:rsidRDefault="008F4351" w:rsidP="008F4351">
            <w:pPr>
              <w:spacing w:line="0" w:lineRule="atLeast"/>
              <w:rPr>
                <w:rFonts w:ascii="Gill Sans MT" w:hAnsi="Gill Sans MT"/>
              </w:rPr>
            </w:pPr>
            <w:r w:rsidRPr="0035214B">
              <w:rPr>
                <w:rFonts w:ascii="Gill Sans MT" w:hAnsi="Gill Sans MT"/>
              </w:rPr>
              <w:t xml:space="preserve">Groupe </w:t>
            </w:r>
            <w:proofErr w:type="spellStart"/>
            <w:r w:rsidRPr="0035214B">
              <w:rPr>
                <w:rFonts w:ascii="Gill Sans MT" w:hAnsi="Gill Sans MT"/>
              </w:rPr>
              <w:t>heterog</w:t>
            </w:r>
            <w:r>
              <w:rPr>
                <w:rFonts w:ascii="Gill Sans MT" w:hAnsi="Gill Sans MT"/>
              </w:rPr>
              <w:t>è</w:t>
            </w:r>
            <w:r w:rsidRPr="0035214B">
              <w:rPr>
                <w:rFonts w:ascii="Gill Sans MT" w:hAnsi="Gill Sans MT"/>
              </w:rPr>
              <w:t>ne</w:t>
            </w:r>
            <w:proofErr w:type="spellEnd"/>
            <w:r w:rsidRPr="0035214B">
              <w:rPr>
                <w:rFonts w:ascii="Gill Sans MT" w:hAnsi="Gill Sans MT"/>
              </w:rPr>
              <w:t xml:space="preserve"> </w:t>
            </w:r>
          </w:p>
          <w:p w14:paraId="075126D8" w14:textId="77777777" w:rsidR="008F4351" w:rsidRPr="0035214B" w:rsidRDefault="008F4351" w:rsidP="008F4351">
            <w:pPr>
              <w:spacing w:line="0" w:lineRule="atLeast"/>
              <w:rPr>
                <w:rFonts w:ascii="Gill Sans MT" w:hAnsi="Gill Sans MT"/>
              </w:rPr>
            </w:pPr>
            <w:r w:rsidRPr="0035214B">
              <w:rPr>
                <w:rFonts w:ascii="Gill Sans MT" w:hAnsi="Gill Sans MT"/>
              </w:rPr>
              <w:t>(</w:t>
            </w:r>
            <w:proofErr w:type="spellStart"/>
            <w:r w:rsidRPr="0035214B">
              <w:rPr>
                <w:rFonts w:ascii="Gill Sans MT" w:hAnsi="Gill Sans MT"/>
              </w:rPr>
              <w:t>grande</w:t>
            </w:r>
            <w:proofErr w:type="spellEnd"/>
            <w:r w:rsidRPr="0035214B">
              <w:rPr>
                <w:rFonts w:ascii="Gill Sans MT" w:hAnsi="Gill Sans MT"/>
              </w:rPr>
              <w:t xml:space="preserve"> </w:t>
            </w:r>
            <w:proofErr w:type="spellStart"/>
            <w:r w:rsidRPr="0035214B">
              <w:rPr>
                <w:rFonts w:ascii="Gill Sans MT" w:hAnsi="Gill Sans MT"/>
              </w:rPr>
              <w:t>ville</w:t>
            </w:r>
            <w:proofErr w:type="spellEnd"/>
            <w:r w:rsidRPr="0035214B">
              <w:rPr>
                <w:rFonts w:ascii="Gill Sans MT" w:hAnsi="Gill Sans MT"/>
              </w:rPr>
              <w:t xml:space="preserve">, carrefour de </w:t>
            </w:r>
            <w:proofErr w:type="spellStart"/>
            <w:r w:rsidRPr="0035214B">
              <w:rPr>
                <w:rFonts w:ascii="Gill Sans MT" w:hAnsi="Gill Sans MT"/>
              </w:rPr>
              <w:t>plusieurs</w:t>
            </w:r>
            <w:proofErr w:type="spellEnd"/>
            <w:r w:rsidRPr="0035214B">
              <w:rPr>
                <w:rFonts w:ascii="Gill Sans MT" w:hAnsi="Gill Sans MT"/>
              </w:rPr>
              <w:t xml:space="preserve"> </w:t>
            </w:r>
            <w:proofErr w:type="spellStart"/>
            <w:r w:rsidRPr="0035214B">
              <w:rPr>
                <w:rFonts w:ascii="Gill Sans MT" w:hAnsi="Gill Sans MT"/>
              </w:rPr>
              <w:t>communautes</w:t>
            </w:r>
            <w:proofErr w:type="spellEnd"/>
            <w:r w:rsidRPr="0035214B">
              <w:rPr>
                <w:rFonts w:ascii="Gill Sans MT" w:hAnsi="Gill Sans MT"/>
              </w:rPr>
              <w:t>)</w:t>
            </w:r>
          </w:p>
        </w:tc>
        <w:tc>
          <w:tcPr>
            <w:tcW w:w="470" w:type="pct"/>
            <w:vAlign w:val="center"/>
          </w:tcPr>
          <w:p w14:paraId="4F4BD59B"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vAlign w:val="center"/>
          </w:tcPr>
          <w:p w14:paraId="2B4E6A6F" w14:textId="77777777" w:rsidR="008F4351" w:rsidRPr="0035214B" w:rsidRDefault="008F4351" w:rsidP="008F4351">
            <w:pPr>
              <w:spacing w:line="0" w:lineRule="atLeast"/>
              <w:rPr>
                <w:rFonts w:ascii="Gill Sans MT" w:hAnsi="Gill Sans MT"/>
              </w:rPr>
            </w:pPr>
            <w:r w:rsidRPr="0035214B">
              <w:rPr>
                <w:rFonts w:ascii="Gill Sans MT" w:hAnsi="Gill Sans MT"/>
              </w:rPr>
              <w:t>5</w:t>
            </w:r>
          </w:p>
        </w:tc>
      </w:tr>
      <w:tr w:rsidR="008F4351" w:rsidRPr="0035214B" w14:paraId="2CF14A74" w14:textId="77777777" w:rsidTr="008F4351">
        <w:trPr>
          <w:trHeight w:val="430"/>
        </w:trPr>
        <w:tc>
          <w:tcPr>
            <w:tcW w:w="739" w:type="pct"/>
            <w:vMerge/>
            <w:shd w:val="clear" w:color="auto" w:fill="auto"/>
            <w:vAlign w:val="center"/>
          </w:tcPr>
          <w:p w14:paraId="4EF06F58" w14:textId="77777777" w:rsidR="008F4351" w:rsidRPr="0035214B" w:rsidRDefault="008F4351" w:rsidP="008F4351">
            <w:pPr>
              <w:spacing w:line="0" w:lineRule="atLeast"/>
              <w:rPr>
                <w:rFonts w:ascii="Gill Sans MT" w:hAnsi="Gill Sans MT"/>
              </w:rPr>
            </w:pPr>
          </w:p>
        </w:tc>
        <w:tc>
          <w:tcPr>
            <w:tcW w:w="697" w:type="pct"/>
            <w:vMerge w:val="restart"/>
            <w:shd w:val="clear" w:color="auto" w:fill="auto"/>
            <w:vAlign w:val="center"/>
          </w:tcPr>
          <w:p w14:paraId="78EC687E"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Zondoma</w:t>
            </w:r>
            <w:proofErr w:type="spellEnd"/>
          </w:p>
        </w:tc>
        <w:tc>
          <w:tcPr>
            <w:tcW w:w="670" w:type="pct"/>
            <w:shd w:val="clear" w:color="auto" w:fill="auto"/>
            <w:vAlign w:val="center"/>
          </w:tcPr>
          <w:p w14:paraId="2071AEB3"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Leba</w:t>
            </w:r>
            <w:proofErr w:type="spellEnd"/>
          </w:p>
        </w:tc>
        <w:tc>
          <w:tcPr>
            <w:tcW w:w="1409" w:type="pct"/>
            <w:shd w:val="clear" w:color="auto" w:fill="auto"/>
            <w:vAlign w:val="center"/>
          </w:tcPr>
          <w:p w14:paraId="4447C57F"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Mossi</w:t>
            </w:r>
            <w:proofErr w:type="spellEnd"/>
          </w:p>
        </w:tc>
        <w:tc>
          <w:tcPr>
            <w:tcW w:w="470" w:type="pct"/>
            <w:vAlign w:val="center"/>
          </w:tcPr>
          <w:p w14:paraId="10706305"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vAlign w:val="center"/>
          </w:tcPr>
          <w:p w14:paraId="42936E0A"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34A272CF" w14:textId="77777777" w:rsidTr="008F4351">
        <w:trPr>
          <w:trHeight w:val="542"/>
        </w:trPr>
        <w:tc>
          <w:tcPr>
            <w:tcW w:w="739" w:type="pct"/>
            <w:vMerge/>
            <w:shd w:val="clear" w:color="auto" w:fill="auto"/>
            <w:vAlign w:val="center"/>
          </w:tcPr>
          <w:p w14:paraId="3FC20F4B" w14:textId="77777777" w:rsidR="008F4351" w:rsidRPr="0035214B" w:rsidRDefault="008F4351" w:rsidP="008F4351">
            <w:pPr>
              <w:spacing w:line="0" w:lineRule="atLeast"/>
              <w:rPr>
                <w:rFonts w:ascii="Gill Sans MT" w:hAnsi="Gill Sans MT"/>
              </w:rPr>
            </w:pPr>
          </w:p>
        </w:tc>
        <w:tc>
          <w:tcPr>
            <w:tcW w:w="697" w:type="pct"/>
            <w:vMerge/>
            <w:shd w:val="clear" w:color="auto" w:fill="auto"/>
            <w:vAlign w:val="center"/>
          </w:tcPr>
          <w:p w14:paraId="12D19135" w14:textId="77777777" w:rsidR="008F4351" w:rsidRPr="0035214B" w:rsidRDefault="008F4351" w:rsidP="008F4351">
            <w:pPr>
              <w:spacing w:line="0" w:lineRule="atLeast"/>
              <w:rPr>
                <w:rFonts w:ascii="Gill Sans MT" w:hAnsi="Gill Sans MT"/>
              </w:rPr>
            </w:pPr>
          </w:p>
        </w:tc>
        <w:tc>
          <w:tcPr>
            <w:tcW w:w="670" w:type="pct"/>
            <w:shd w:val="clear" w:color="auto" w:fill="auto"/>
            <w:vAlign w:val="center"/>
          </w:tcPr>
          <w:p w14:paraId="0CBC5362"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Gourcy</w:t>
            </w:r>
            <w:proofErr w:type="spellEnd"/>
          </w:p>
        </w:tc>
        <w:tc>
          <w:tcPr>
            <w:tcW w:w="1409" w:type="pct"/>
            <w:shd w:val="clear" w:color="auto" w:fill="auto"/>
            <w:vAlign w:val="center"/>
          </w:tcPr>
          <w:p w14:paraId="2FD781C3" w14:textId="77777777" w:rsidR="008F4351" w:rsidRPr="0035214B" w:rsidRDefault="008F4351" w:rsidP="008F4351">
            <w:pPr>
              <w:spacing w:line="0" w:lineRule="atLeast"/>
              <w:rPr>
                <w:rFonts w:ascii="Gill Sans MT" w:hAnsi="Gill Sans MT"/>
              </w:rPr>
            </w:pPr>
            <w:r w:rsidRPr="0035214B">
              <w:rPr>
                <w:rFonts w:ascii="Gill Sans MT" w:hAnsi="Gill Sans MT"/>
              </w:rPr>
              <w:t xml:space="preserve">Groupe </w:t>
            </w:r>
            <w:proofErr w:type="spellStart"/>
            <w:r w:rsidRPr="0035214B">
              <w:rPr>
                <w:rFonts w:ascii="Gill Sans MT" w:hAnsi="Gill Sans MT"/>
              </w:rPr>
              <w:t>heterog</w:t>
            </w:r>
            <w:r>
              <w:rPr>
                <w:rFonts w:ascii="Gill Sans MT" w:hAnsi="Gill Sans MT"/>
              </w:rPr>
              <w:t>è</w:t>
            </w:r>
            <w:r w:rsidRPr="0035214B">
              <w:rPr>
                <w:rFonts w:ascii="Gill Sans MT" w:hAnsi="Gill Sans MT"/>
              </w:rPr>
              <w:t>ne</w:t>
            </w:r>
            <w:proofErr w:type="spellEnd"/>
            <w:r w:rsidRPr="0035214B">
              <w:rPr>
                <w:rFonts w:ascii="Gill Sans MT" w:hAnsi="Gill Sans MT"/>
              </w:rPr>
              <w:t xml:space="preserve"> </w:t>
            </w:r>
          </w:p>
          <w:p w14:paraId="7999E14A" w14:textId="77777777" w:rsidR="008F4351" w:rsidRPr="0035214B" w:rsidRDefault="008F4351" w:rsidP="008F4351">
            <w:pPr>
              <w:spacing w:line="0" w:lineRule="atLeast"/>
              <w:rPr>
                <w:rFonts w:ascii="Gill Sans MT" w:hAnsi="Gill Sans MT"/>
              </w:rPr>
            </w:pPr>
            <w:r w:rsidRPr="0035214B">
              <w:rPr>
                <w:rFonts w:ascii="Gill Sans MT" w:hAnsi="Gill Sans MT"/>
              </w:rPr>
              <w:t>(</w:t>
            </w:r>
            <w:proofErr w:type="spellStart"/>
            <w:r w:rsidRPr="0035214B">
              <w:rPr>
                <w:rFonts w:ascii="Gill Sans MT" w:hAnsi="Gill Sans MT"/>
              </w:rPr>
              <w:t>grande</w:t>
            </w:r>
            <w:proofErr w:type="spellEnd"/>
            <w:r w:rsidRPr="0035214B">
              <w:rPr>
                <w:rFonts w:ascii="Gill Sans MT" w:hAnsi="Gill Sans MT"/>
              </w:rPr>
              <w:t xml:space="preserve"> </w:t>
            </w:r>
            <w:proofErr w:type="spellStart"/>
            <w:r w:rsidRPr="0035214B">
              <w:rPr>
                <w:rFonts w:ascii="Gill Sans MT" w:hAnsi="Gill Sans MT"/>
              </w:rPr>
              <w:t>ville</w:t>
            </w:r>
            <w:proofErr w:type="spellEnd"/>
            <w:r w:rsidRPr="0035214B">
              <w:rPr>
                <w:rFonts w:ascii="Gill Sans MT" w:hAnsi="Gill Sans MT"/>
              </w:rPr>
              <w:t xml:space="preserve">, carrefour de </w:t>
            </w:r>
            <w:proofErr w:type="spellStart"/>
            <w:r w:rsidRPr="0035214B">
              <w:rPr>
                <w:rFonts w:ascii="Gill Sans MT" w:hAnsi="Gill Sans MT"/>
              </w:rPr>
              <w:t>plusieurs</w:t>
            </w:r>
            <w:proofErr w:type="spellEnd"/>
            <w:r w:rsidRPr="0035214B">
              <w:rPr>
                <w:rFonts w:ascii="Gill Sans MT" w:hAnsi="Gill Sans MT"/>
              </w:rPr>
              <w:t xml:space="preserve"> </w:t>
            </w:r>
            <w:proofErr w:type="spellStart"/>
            <w:r w:rsidRPr="0035214B">
              <w:rPr>
                <w:rFonts w:ascii="Gill Sans MT" w:hAnsi="Gill Sans MT"/>
              </w:rPr>
              <w:t>communautes</w:t>
            </w:r>
            <w:proofErr w:type="spellEnd"/>
            <w:r w:rsidRPr="0035214B">
              <w:rPr>
                <w:rFonts w:ascii="Gill Sans MT" w:hAnsi="Gill Sans MT"/>
              </w:rPr>
              <w:t>)</w:t>
            </w:r>
          </w:p>
        </w:tc>
        <w:tc>
          <w:tcPr>
            <w:tcW w:w="470" w:type="pct"/>
            <w:vAlign w:val="center"/>
          </w:tcPr>
          <w:p w14:paraId="1F64D0B7"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vAlign w:val="center"/>
          </w:tcPr>
          <w:p w14:paraId="79A7C7A1"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4CF94E14" w14:textId="77777777" w:rsidTr="008F4351">
        <w:trPr>
          <w:trHeight w:val="433"/>
        </w:trPr>
        <w:tc>
          <w:tcPr>
            <w:tcW w:w="739" w:type="pct"/>
            <w:vMerge/>
            <w:shd w:val="clear" w:color="auto" w:fill="auto"/>
            <w:vAlign w:val="center"/>
          </w:tcPr>
          <w:p w14:paraId="571B4AD6" w14:textId="77777777" w:rsidR="008F4351" w:rsidRPr="0035214B" w:rsidRDefault="008F4351" w:rsidP="008F4351">
            <w:pPr>
              <w:spacing w:line="0" w:lineRule="atLeast"/>
              <w:rPr>
                <w:rFonts w:ascii="Gill Sans MT" w:hAnsi="Gill Sans MT"/>
              </w:rPr>
            </w:pPr>
          </w:p>
        </w:tc>
        <w:tc>
          <w:tcPr>
            <w:tcW w:w="697" w:type="pct"/>
            <w:vMerge/>
            <w:shd w:val="clear" w:color="auto" w:fill="auto"/>
            <w:vAlign w:val="center"/>
          </w:tcPr>
          <w:p w14:paraId="4D12D333" w14:textId="77777777" w:rsidR="008F4351" w:rsidRPr="0035214B" w:rsidRDefault="008F4351" w:rsidP="008F4351">
            <w:pPr>
              <w:spacing w:line="0" w:lineRule="atLeast"/>
              <w:rPr>
                <w:rFonts w:ascii="Gill Sans MT" w:hAnsi="Gill Sans MT"/>
              </w:rPr>
            </w:pPr>
          </w:p>
        </w:tc>
        <w:tc>
          <w:tcPr>
            <w:tcW w:w="670" w:type="pct"/>
            <w:shd w:val="clear" w:color="auto" w:fill="auto"/>
            <w:vAlign w:val="center"/>
          </w:tcPr>
          <w:p w14:paraId="663D3519"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Bassi</w:t>
            </w:r>
            <w:proofErr w:type="spellEnd"/>
          </w:p>
        </w:tc>
        <w:tc>
          <w:tcPr>
            <w:tcW w:w="1409" w:type="pct"/>
            <w:shd w:val="clear" w:color="auto" w:fill="auto"/>
            <w:vAlign w:val="center"/>
          </w:tcPr>
          <w:p w14:paraId="552AFDA9"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Peulh</w:t>
            </w:r>
            <w:proofErr w:type="spellEnd"/>
            <w:r w:rsidRPr="0035214B">
              <w:rPr>
                <w:rFonts w:ascii="Gill Sans MT" w:hAnsi="Gill Sans MT"/>
              </w:rPr>
              <w:t>/</w:t>
            </w:r>
            <w:proofErr w:type="spellStart"/>
            <w:r w:rsidRPr="0035214B">
              <w:rPr>
                <w:rFonts w:ascii="Gill Sans MT" w:hAnsi="Gill Sans MT"/>
              </w:rPr>
              <w:t>mossi</w:t>
            </w:r>
            <w:proofErr w:type="spellEnd"/>
          </w:p>
        </w:tc>
        <w:tc>
          <w:tcPr>
            <w:tcW w:w="470" w:type="pct"/>
            <w:vAlign w:val="center"/>
          </w:tcPr>
          <w:p w14:paraId="6D5226B7"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vAlign w:val="center"/>
          </w:tcPr>
          <w:p w14:paraId="03A43105"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1A35B657" w14:textId="77777777" w:rsidTr="008F4351">
        <w:trPr>
          <w:trHeight w:val="269"/>
        </w:trPr>
        <w:tc>
          <w:tcPr>
            <w:tcW w:w="739" w:type="pct"/>
            <w:vMerge w:val="restart"/>
            <w:shd w:val="clear" w:color="auto" w:fill="DEEAF6"/>
            <w:vAlign w:val="center"/>
          </w:tcPr>
          <w:p w14:paraId="13353720" w14:textId="77777777" w:rsidR="008F4351" w:rsidRPr="0035214B" w:rsidRDefault="008F4351" w:rsidP="008F4351">
            <w:pPr>
              <w:spacing w:line="0" w:lineRule="atLeast"/>
              <w:rPr>
                <w:rFonts w:ascii="Gill Sans MT" w:hAnsi="Gill Sans MT"/>
              </w:rPr>
            </w:pPr>
            <w:r w:rsidRPr="0035214B">
              <w:rPr>
                <w:rFonts w:ascii="Gill Sans MT" w:hAnsi="Gill Sans MT"/>
              </w:rPr>
              <w:t>CENTRE-NORD</w:t>
            </w:r>
          </w:p>
        </w:tc>
        <w:tc>
          <w:tcPr>
            <w:tcW w:w="697" w:type="pct"/>
            <w:vMerge w:val="restart"/>
            <w:shd w:val="clear" w:color="auto" w:fill="DEEAF6"/>
            <w:vAlign w:val="center"/>
          </w:tcPr>
          <w:p w14:paraId="7B9082A4"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Namentenga</w:t>
            </w:r>
            <w:proofErr w:type="spellEnd"/>
          </w:p>
        </w:tc>
        <w:tc>
          <w:tcPr>
            <w:tcW w:w="670" w:type="pct"/>
            <w:shd w:val="clear" w:color="auto" w:fill="DEEAF6"/>
            <w:vAlign w:val="center"/>
          </w:tcPr>
          <w:p w14:paraId="71F0BA5F"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Boulsa</w:t>
            </w:r>
            <w:proofErr w:type="spellEnd"/>
          </w:p>
        </w:tc>
        <w:tc>
          <w:tcPr>
            <w:tcW w:w="1409" w:type="pct"/>
            <w:shd w:val="clear" w:color="auto" w:fill="DEEAF6"/>
            <w:vAlign w:val="center"/>
          </w:tcPr>
          <w:p w14:paraId="3B2AC4D3"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Mossi</w:t>
            </w:r>
            <w:proofErr w:type="spellEnd"/>
          </w:p>
          <w:p w14:paraId="72CDA54C" w14:textId="77777777" w:rsidR="008F4351" w:rsidRPr="0035214B" w:rsidRDefault="008F4351" w:rsidP="008F4351">
            <w:pPr>
              <w:spacing w:line="0" w:lineRule="atLeast"/>
              <w:rPr>
                <w:rFonts w:ascii="Gill Sans MT" w:hAnsi="Gill Sans MT"/>
              </w:rPr>
            </w:pPr>
          </w:p>
        </w:tc>
        <w:tc>
          <w:tcPr>
            <w:tcW w:w="470" w:type="pct"/>
            <w:shd w:val="clear" w:color="auto" w:fill="DEEAF6"/>
            <w:vAlign w:val="center"/>
          </w:tcPr>
          <w:p w14:paraId="564B3BDC"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EEAF6"/>
            <w:vAlign w:val="center"/>
          </w:tcPr>
          <w:p w14:paraId="1F444C74"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1877560F" w14:textId="77777777" w:rsidTr="008F4351">
        <w:trPr>
          <w:trHeight w:val="247"/>
        </w:trPr>
        <w:tc>
          <w:tcPr>
            <w:tcW w:w="739" w:type="pct"/>
            <w:vMerge/>
            <w:shd w:val="clear" w:color="auto" w:fill="DEEAF6"/>
            <w:vAlign w:val="center"/>
          </w:tcPr>
          <w:p w14:paraId="19A0E3ED" w14:textId="77777777" w:rsidR="008F4351" w:rsidRPr="0035214B" w:rsidRDefault="008F4351" w:rsidP="008F4351">
            <w:pPr>
              <w:spacing w:line="0" w:lineRule="atLeast"/>
              <w:rPr>
                <w:rFonts w:ascii="Gill Sans MT" w:hAnsi="Gill Sans MT"/>
              </w:rPr>
            </w:pPr>
          </w:p>
        </w:tc>
        <w:tc>
          <w:tcPr>
            <w:tcW w:w="697" w:type="pct"/>
            <w:vMerge/>
            <w:shd w:val="clear" w:color="auto" w:fill="DEEAF6"/>
            <w:vAlign w:val="center"/>
          </w:tcPr>
          <w:p w14:paraId="4C54B70A" w14:textId="77777777" w:rsidR="008F4351" w:rsidRPr="0035214B" w:rsidRDefault="008F4351" w:rsidP="008F4351">
            <w:pPr>
              <w:spacing w:line="0" w:lineRule="atLeast"/>
              <w:rPr>
                <w:rFonts w:ascii="Gill Sans MT" w:hAnsi="Gill Sans MT"/>
              </w:rPr>
            </w:pPr>
          </w:p>
        </w:tc>
        <w:tc>
          <w:tcPr>
            <w:tcW w:w="670" w:type="pct"/>
            <w:shd w:val="clear" w:color="auto" w:fill="DEEAF6"/>
            <w:vAlign w:val="center"/>
          </w:tcPr>
          <w:p w14:paraId="68FEE075"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Boala</w:t>
            </w:r>
            <w:proofErr w:type="spellEnd"/>
          </w:p>
        </w:tc>
        <w:tc>
          <w:tcPr>
            <w:tcW w:w="1409" w:type="pct"/>
            <w:shd w:val="clear" w:color="auto" w:fill="DEEAF6"/>
            <w:vAlign w:val="center"/>
          </w:tcPr>
          <w:p w14:paraId="14F5E2F1"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Peulh</w:t>
            </w:r>
            <w:proofErr w:type="spellEnd"/>
            <w:r w:rsidRPr="0035214B">
              <w:rPr>
                <w:rFonts w:ascii="Gill Sans MT" w:hAnsi="Gill Sans MT"/>
              </w:rPr>
              <w:t>/</w:t>
            </w:r>
            <w:proofErr w:type="spellStart"/>
            <w:r w:rsidRPr="0035214B">
              <w:rPr>
                <w:rFonts w:ascii="Gill Sans MT" w:hAnsi="Gill Sans MT"/>
              </w:rPr>
              <w:t>mossi</w:t>
            </w:r>
            <w:proofErr w:type="spellEnd"/>
          </w:p>
          <w:p w14:paraId="380FE362" w14:textId="77777777" w:rsidR="008F4351" w:rsidRPr="0035214B" w:rsidRDefault="008F4351" w:rsidP="008F4351">
            <w:pPr>
              <w:spacing w:line="0" w:lineRule="atLeast"/>
              <w:rPr>
                <w:rFonts w:ascii="Gill Sans MT" w:hAnsi="Gill Sans MT"/>
              </w:rPr>
            </w:pPr>
          </w:p>
        </w:tc>
        <w:tc>
          <w:tcPr>
            <w:tcW w:w="470" w:type="pct"/>
            <w:shd w:val="clear" w:color="auto" w:fill="DEEAF6"/>
            <w:vAlign w:val="center"/>
          </w:tcPr>
          <w:p w14:paraId="54930A68"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EEAF6"/>
            <w:vAlign w:val="center"/>
          </w:tcPr>
          <w:p w14:paraId="28030F86"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7E1EF9FF" w14:textId="77777777" w:rsidTr="008F4351">
        <w:trPr>
          <w:trHeight w:val="563"/>
        </w:trPr>
        <w:tc>
          <w:tcPr>
            <w:tcW w:w="739" w:type="pct"/>
            <w:vMerge/>
            <w:shd w:val="clear" w:color="auto" w:fill="DEEAF6"/>
            <w:vAlign w:val="center"/>
          </w:tcPr>
          <w:p w14:paraId="352D30C7" w14:textId="77777777" w:rsidR="008F4351" w:rsidRPr="0035214B" w:rsidRDefault="008F4351" w:rsidP="008F4351">
            <w:pPr>
              <w:spacing w:line="0" w:lineRule="atLeast"/>
              <w:rPr>
                <w:rFonts w:ascii="Gill Sans MT" w:hAnsi="Gill Sans MT"/>
              </w:rPr>
            </w:pPr>
          </w:p>
        </w:tc>
        <w:tc>
          <w:tcPr>
            <w:tcW w:w="697" w:type="pct"/>
            <w:vMerge w:val="restart"/>
            <w:shd w:val="clear" w:color="auto" w:fill="DEEAF6"/>
            <w:vAlign w:val="center"/>
          </w:tcPr>
          <w:p w14:paraId="21B50608"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Sanmatenga</w:t>
            </w:r>
            <w:proofErr w:type="spellEnd"/>
          </w:p>
        </w:tc>
        <w:tc>
          <w:tcPr>
            <w:tcW w:w="670" w:type="pct"/>
            <w:shd w:val="clear" w:color="auto" w:fill="DEEAF6"/>
            <w:vAlign w:val="center"/>
          </w:tcPr>
          <w:p w14:paraId="38B51C2D"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Boussouma</w:t>
            </w:r>
            <w:proofErr w:type="spellEnd"/>
          </w:p>
        </w:tc>
        <w:tc>
          <w:tcPr>
            <w:tcW w:w="1409" w:type="pct"/>
            <w:shd w:val="clear" w:color="auto" w:fill="DEEAF6"/>
            <w:vAlign w:val="center"/>
          </w:tcPr>
          <w:p w14:paraId="1706B7D4" w14:textId="77777777" w:rsidR="008F4351" w:rsidRPr="0035214B" w:rsidRDefault="008F4351" w:rsidP="008F4351">
            <w:pPr>
              <w:spacing w:line="0" w:lineRule="atLeast"/>
              <w:rPr>
                <w:rFonts w:ascii="Gill Sans MT" w:hAnsi="Gill Sans MT"/>
              </w:rPr>
            </w:pPr>
            <w:proofErr w:type="spellStart"/>
            <w:r w:rsidRPr="0035214B">
              <w:rPr>
                <w:rFonts w:ascii="Gill Sans MT" w:hAnsi="Gill Sans MT"/>
              </w:rPr>
              <w:t>Mossi</w:t>
            </w:r>
            <w:proofErr w:type="spellEnd"/>
          </w:p>
          <w:p w14:paraId="77C6EC72" w14:textId="77777777" w:rsidR="008F4351" w:rsidRPr="0035214B" w:rsidRDefault="008F4351" w:rsidP="008F4351">
            <w:pPr>
              <w:spacing w:line="0" w:lineRule="atLeast"/>
              <w:rPr>
                <w:rFonts w:ascii="Gill Sans MT" w:hAnsi="Gill Sans MT"/>
              </w:rPr>
            </w:pPr>
          </w:p>
        </w:tc>
        <w:tc>
          <w:tcPr>
            <w:tcW w:w="470" w:type="pct"/>
            <w:shd w:val="clear" w:color="auto" w:fill="DEEAF6"/>
            <w:vAlign w:val="center"/>
          </w:tcPr>
          <w:p w14:paraId="2569C69B"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EEAF6"/>
            <w:vAlign w:val="center"/>
          </w:tcPr>
          <w:p w14:paraId="65F4DF14" w14:textId="77777777" w:rsidR="008F4351" w:rsidRPr="0035214B" w:rsidRDefault="008F4351" w:rsidP="008F4351">
            <w:pPr>
              <w:spacing w:line="0" w:lineRule="atLeast"/>
              <w:rPr>
                <w:rFonts w:ascii="Gill Sans MT" w:hAnsi="Gill Sans MT"/>
              </w:rPr>
            </w:pPr>
            <w:r w:rsidRPr="0035214B">
              <w:rPr>
                <w:rFonts w:ascii="Gill Sans MT" w:hAnsi="Gill Sans MT"/>
              </w:rPr>
              <w:t>4</w:t>
            </w:r>
          </w:p>
        </w:tc>
      </w:tr>
      <w:tr w:rsidR="008F4351" w:rsidRPr="0035214B" w14:paraId="076BE2E6" w14:textId="77777777" w:rsidTr="008F4351">
        <w:trPr>
          <w:trHeight w:val="977"/>
        </w:trPr>
        <w:tc>
          <w:tcPr>
            <w:tcW w:w="739" w:type="pct"/>
            <w:vMerge/>
            <w:shd w:val="clear" w:color="auto" w:fill="DEEAF6"/>
            <w:vAlign w:val="center"/>
          </w:tcPr>
          <w:p w14:paraId="0569B5E2" w14:textId="77777777" w:rsidR="008F4351" w:rsidRPr="0035214B" w:rsidRDefault="008F4351" w:rsidP="008F4351">
            <w:pPr>
              <w:spacing w:line="0" w:lineRule="atLeast"/>
              <w:rPr>
                <w:rFonts w:ascii="Gill Sans MT" w:hAnsi="Gill Sans MT"/>
              </w:rPr>
            </w:pPr>
          </w:p>
        </w:tc>
        <w:tc>
          <w:tcPr>
            <w:tcW w:w="697" w:type="pct"/>
            <w:vMerge/>
            <w:shd w:val="clear" w:color="auto" w:fill="DEEAF6"/>
            <w:vAlign w:val="center"/>
          </w:tcPr>
          <w:p w14:paraId="43735786" w14:textId="77777777" w:rsidR="008F4351" w:rsidRPr="0035214B" w:rsidRDefault="008F4351" w:rsidP="008F4351">
            <w:pPr>
              <w:spacing w:line="0" w:lineRule="atLeast"/>
              <w:rPr>
                <w:rFonts w:ascii="Gill Sans MT" w:hAnsi="Gill Sans MT"/>
              </w:rPr>
            </w:pPr>
          </w:p>
        </w:tc>
        <w:tc>
          <w:tcPr>
            <w:tcW w:w="670" w:type="pct"/>
            <w:tcBorders>
              <w:top w:val="single" w:sz="4" w:space="0" w:color="auto"/>
              <w:bottom w:val="single" w:sz="4" w:space="0" w:color="auto"/>
            </w:tcBorders>
            <w:shd w:val="clear" w:color="auto" w:fill="DEEAF6"/>
            <w:vAlign w:val="center"/>
          </w:tcPr>
          <w:p w14:paraId="3AF180E7" w14:textId="77777777" w:rsidR="008F4351" w:rsidRPr="0035214B" w:rsidRDefault="008F4351" w:rsidP="008F4351">
            <w:pPr>
              <w:spacing w:line="0" w:lineRule="atLeast"/>
              <w:rPr>
                <w:rFonts w:ascii="Gill Sans MT" w:hAnsi="Gill Sans MT"/>
              </w:rPr>
            </w:pPr>
            <w:r w:rsidRPr="0035214B">
              <w:rPr>
                <w:rFonts w:ascii="Gill Sans MT" w:hAnsi="Gill Sans MT"/>
              </w:rPr>
              <w:t>Kaya</w:t>
            </w:r>
          </w:p>
        </w:tc>
        <w:tc>
          <w:tcPr>
            <w:tcW w:w="1409" w:type="pct"/>
            <w:shd w:val="clear" w:color="auto" w:fill="DEEAF6"/>
            <w:vAlign w:val="center"/>
          </w:tcPr>
          <w:p w14:paraId="5DEAF3DC" w14:textId="77777777" w:rsidR="008F4351" w:rsidRPr="0035214B" w:rsidRDefault="008F4351" w:rsidP="008F4351">
            <w:pPr>
              <w:spacing w:line="0" w:lineRule="atLeast"/>
              <w:rPr>
                <w:rFonts w:ascii="Gill Sans MT" w:hAnsi="Gill Sans MT"/>
              </w:rPr>
            </w:pPr>
            <w:r w:rsidRPr="0035214B">
              <w:rPr>
                <w:rFonts w:ascii="Gill Sans MT" w:hAnsi="Gill Sans MT"/>
              </w:rPr>
              <w:t xml:space="preserve">Groupe </w:t>
            </w:r>
            <w:proofErr w:type="spellStart"/>
            <w:r w:rsidRPr="0035214B">
              <w:rPr>
                <w:rFonts w:ascii="Gill Sans MT" w:hAnsi="Gill Sans MT"/>
              </w:rPr>
              <w:t>heterog</w:t>
            </w:r>
            <w:r>
              <w:rPr>
                <w:rFonts w:ascii="Gill Sans MT" w:hAnsi="Gill Sans MT"/>
              </w:rPr>
              <w:t>è</w:t>
            </w:r>
            <w:r w:rsidRPr="0035214B">
              <w:rPr>
                <w:rFonts w:ascii="Gill Sans MT" w:hAnsi="Gill Sans MT"/>
              </w:rPr>
              <w:t>ne</w:t>
            </w:r>
            <w:proofErr w:type="spellEnd"/>
            <w:r w:rsidRPr="0035214B">
              <w:rPr>
                <w:rFonts w:ascii="Gill Sans MT" w:hAnsi="Gill Sans MT"/>
              </w:rPr>
              <w:t xml:space="preserve"> </w:t>
            </w:r>
          </w:p>
          <w:p w14:paraId="199A25E0" w14:textId="77777777" w:rsidR="008F4351" w:rsidRPr="0035214B" w:rsidRDefault="008F4351" w:rsidP="008F4351">
            <w:pPr>
              <w:spacing w:line="0" w:lineRule="atLeast"/>
              <w:rPr>
                <w:rFonts w:ascii="Gill Sans MT" w:hAnsi="Gill Sans MT"/>
              </w:rPr>
            </w:pPr>
            <w:r w:rsidRPr="0035214B">
              <w:rPr>
                <w:rFonts w:ascii="Gill Sans MT" w:hAnsi="Gill Sans MT"/>
              </w:rPr>
              <w:t>(</w:t>
            </w:r>
            <w:proofErr w:type="spellStart"/>
            <w:r w:rsidRPr="0035214B">
              <w:rPr>
                <w:rFonts w:ascii="Gill Sans MT" w:hAnsi="Gill Sans MT"/>
              </w:rPr>
              <w:t>grande</w:t>
            </w:r>
            <w:proofErr w:type="spellEnd"/>
            <w:r w:rsidRPr="0035214B">
              <w:rPr>
                <w:rFonts w:ascii="Gill Sans MT" w:hAnsi="Gill Sans MT"/>
              </w:rPr>
              <w:t xml:space="preserve"> </w:t>
            </w:r>
            <w:proofErr w:type="spellStart"/>
            <w:r w:rsidRPr="0035214B">
              <w:rPr>
                <w:rFonts w:ascii="Gill Sans MT" w:hAnsi="Gill Sans MT"/>
              </w:rPr>
              <w:t>ville</w:t>
            </w:r>
            <w:proofErr w:type="spellEnd"/>
            <w:r w:rsidRPr="0035214B">
              <w:rPr>
                <w:rFonts w:ascii="Gill Sans MT" w:hAnsi="Gill Sans MT"/>
              </w:rPr>
              <w:t xml:space="preserve">, carrefour de </w:t>
            </w:r>
            <w:proofErr w:type="spellStart"/>
            <w:r w:rsidRPr="0035214B">
              <w:rPr>
                <w:rFonts w:ascii="Gill Sans MT" w:hAnsi="Gill Sans MT"/>
              </w:rPr>
              <w:t>plusieurs</w:t>
            </w:r>
            <w:proofErr w:type="spellEnd"/>
            <w:r w:rsidRPr="0035214B">
              <w:rPr>
                <w:rFonts w:ascii="Gill Sans MT" w:hAnsi="Gill Sans MT"/>
              </w:rPr>
              <w:t xml:space="preserve"> </w:t>
            </w:r>
            <w:proofErr w:type="spellStart"/>
            <w:r w:rsidRPr="0035214B">
              <w:rPr>
                <w:rFonts w:ascii="Gill Sans MT" w:hAnsi="Gill Sans MT"/>
              </w:rPr>
              <w:t>communautes</w:t>
            </w:r>
            <w:proofErr w:type="spellEnd"/>
            <w:r w:rsidRPr="0035214B">
              <w:rPr>
                <w:rFonts w:ascii="Gill Sans MT" w:hAnsi="Gill Sans MT"/>
              </w:rPr>
              <w:t>)</w:t>
            </w:r>
          </w:p>
        </w:tc>
        <w:tc>
          <w:tcPr>
            <w:tcW w:w="470" w:type="pct"/>
            <w:shd w:val="clear" w:color="auto" w:fill="DEEAF6"/>
            <w:vAlign w:val="center"/>
          </w:tcPr>
          <w:p w14:paraId="49ABCBE1" w14:textId="77777777" w:rsidR="008F4351" w:rsidRPr="0035214B" w:rsidRDefault="008F4351" w:rsidP="008F4351">
            <w:pPr>
              <w:spacing w:line="0" w:lineRule="atLeast"/>
              <w:rPr>
                <w:rFonts w:ascii="Gill Sans MT" w:hAnsi="Gill Sans MT"/>
              </w:rPr>
            </w:pPr>
            <w:r w:rsidRPr="0035214B">
              <w:rPr>
                <w:rFonts w:ascii="Gill Sans MT" w:hAnsi="Gill Sans MT"/>
              </w:rPr>
              <w:t>X</w:t>
            </w:r>
          </w:p>
        </w:tc>
        <w:tc>
          <w:tcPr>
            <w:tcW w:w="1014" w:type="pct"/>
            <w:shd w:val="clear" w:color="auto" w:fill="DEEAF6"/>
            <w:vAlign w:val="center"/>
          </w:tcPr>
          <w:p w14:paraId="5EB957D8" w14:textId="77777777" w:rsidR="008F4351" w:rsidRPr="0035214B" w:rsidRDefault="008F4351" w:rsidP="008F4351">
            <w:pPr>
              <w:spacing w:line="0" w:lineRule="atLeast"/>
              <w:rPr>
                <w:rFonts w:ascii="Gill Sans MT" w:hAnsi="Gill Sans MT"/>
              </w:rPr>
            </w:pPr>
            <w:r w:rsidRPr="0035214B">
              <w:rPr>
                <w:rFonts w:ascii="Gill Sans MT" w:hAnsi="Gill Sans MT"/>
              </w:rPr>
              <w:t>5</w:t>
            </w:r>
          </w:p>
        </w:tc>
      </w:tr>
      <w:tr w:rsidR="008F4351" w:rsidRPr="0035214B" w14:paraId="074023B6" w14:textId="77777777" w:rsidTr="008F4351">
        <w:trPr>
          <w:trHeight w:val="304"/>
        </w:trPr>
        <w:tc>
          <w:tcPr>
            <w:tcW w:w="739" w:type="pct"/>
            <w:shd w:val="clear" w:color="auto" w:fill="5B9BD5"/>
            <w:vAlign w:val="center"/>
          </w:tcPr>
          <w:p w14:paraId="50EC3478" w14:textId="77777777" w:rsidR="008F4351" w:rsidRPr="0035214B" w:rsidRDefault="008F4351" w:rsidP="008F4351">
            <w:pPr>
              <w:spacing w:line="0" w:lineRule="atLeast"/>
              <w:rPr>
                <w:rFonts w:ascii="Gill Sans MT" w:hAnsi="Gill Sans MT"/>
              </w:rPr>
            </w:pPr>
            <w:r w:rsidRPr="0035214B">
              <w:rPr>
                <w:rFonts w:ascii="Gill Sans MT" w:hAnsi="Gill Sans MT"/>
              </w:rPr>
              <w:t>Ensemble</w:t>
            </w:r>
          </w:p>
        </w:tc>
        <w:tc>
          <w:tcPr>
            <w:tcW w:w="697" w:type="pct"/>
            <w:shd w:val="clear" w:color="auto" w:fill="5B9BD5"/>
            <w:vAlign w:val="center"/>
          </w:tcPr>
          <w:p w14:paraId="10A5D22A" w14:textId="77777777" w:rsidR="008F4351" w:rsidRPr="0035214B" w:rsidRDefault="008F4351" w:rsidP="008F4351">
            <w:pPr>
              <w:spacing w:line="0" w:lineRule="atLeast"/>
              <w:rPr>
                <w:rFonts w:ascii="Gill Sans MT" w:hAnsi="Gill Sans MT"/>
              </w:rPr>
            </w:pPr>
          </w:p>
        </w:tc>
        <w:tc>
          <w:tcPr>
            <w:tcW w:w="670" w:type="pct"/>
            <w:tcBorders>
              <w:top w:val="single" w:sz="4" w:space="0" w:color="auto"/>
            </w:tcBorders>
            <w:shd w:val="clear" w:color="auto" w:fill="5B9BD5"/>
            <w:vAlign w:val="center"/>
          </w:tcPr>
          <w:p w14:paraId="447C3E52" w14:textId="77777777" w:rsidR="008F4351" w:rsidRPr="0035214B" w:rsidRDefault="008F4351" w:rsidP="008F4351">
            <w:pPr>
              <w:spacing w:line="0" w:lineRule="atLeast"/>
              <w:rPr>
                <w:rFonts w:ascii="Gill Sans MT" w:hAnsi="Gill Sans MT"/>
              </w:rPr>
            </w:pPr>
            <w:r w:rsidRPr="0035214B">
              <w:rPr>
                <w:rFonts w:ascii="Gill Sans MT" w:hAnsi="Gill Sans MT"/>
              </w:rPr>
              <w:t>12</w:t>
            </w:r>
          </w:p>
        </w:tc>
        <w:tc>
          <w:tcPr>
            <w:tcW w:w="1409" w:type="pct"/>
            <w:shd w:val="clear" w:color="auto" w:fill="5B9BD5"/>
            <w:vAlign w:val="center"/>
          </w:tcPr>
          <w:p w14:paraId="6D6F97F1" w14:textId="77777777" w:rsidR="008F4351" w:rsidRPr="0035214B" w:rsidRDefault="008F4351" w:rsidP="008F4351">
            <w:pPr>
              <w:spacing w:line="0" w:lineRule="atLeast"/>
              <w:rPr>
                <w:rFonts w:ascii="Gill Sans MT" w:hAnsi="Gill Sans MT"/>
              </w:rPr>
            </w:pPr>
          </w:p>
        </w:tc>
        <w:tc>
          <w:tcPr>
            <w:tcW w:w="470" w:type="pct"/>
            <w:shd w:val="clear" w:color="auto" w:fill="5B9BD5"/>
            <w:vAlign w:val="center"/>
          </w:tcPr>
          <w:p w14:paraId="6D24F5AE" w14:textId="77777777" w:rsidR="008F4351" w:rsidRPr="0035214B" w:rsidRDefault="008F4351" w:rsidP="008F4351">
            <w:pPr>
              <w:spacing w:line="0" w:lineRule="atLeast"/>
              <w:rPr>
                <w:rFonts w:ascii="Gill Sans MT" w:hAnsi="Gill Sans MT"/>
              </w:rPr>
            </w:pPr>
            <w:r w:rsidRPr="0035214B">
              <w:rPr>
                <w:rFonts w:ascii="Gill Sans MT" w:hAnsi="Gill Sans MT"/>
              </w:rPr>
              <w:t>12</w:t>
            </w:r>
          </w:p>
        </w:tc>
        <w:tc>
          <w:tcPr>
            <w:tcW w:w="1014" w:type="pct"/>
            <w:shd w:val="clear" w:color="auto" w:fill="5B9BD5"/>
            <w:vAlign w:val="center"/>
          </w:tcPr>
          <w:p w14:paraId="3DF1FB3D" w14:textId="77777777" w:rsidR="008F4351" w:rsidRPr="0035214B" w:rsidRDefault="008F4351" w:rsidP="008F4351">
            <w:pPr>
              <w:spacing w:line="0" w:lineRule="atLeast"/>
              <w:rPr>
                <w:rFonts w:ascii="Gill Sans MT" w:hAnsi="Gill Sans MT"/>
              </w:rPr>
            </w:pPr>
            <w:r w:rsidRPr="0035214B">
              <w:rPr>
                <w:rFonts w:ascii="Gill Sans MT" w:hAnsi="Gill Sans MT"/>
              </w:rPr>
              <w:fldChar w:fldCharType="begin"/>
            </w:r>
            <w:r w:rsidRPr="0035214B">
              <w:rPr>
                <w:rFonts w:ascii="Gill Sans MT" w:hAnsi="Gill Sans MT"/>
              </w:rPr>
              <w:instrText xml:space="preserve"> =SUM(ABOVE) </w:instrText>
            </w:r>
            <w:r w:rsidRPr="0035214B">
              <w:rPr>
                <w:rFonts w:ascii="Gill Sans MT" w:hAnsi="Gill Sans MT"/>
              </w:rPr>
              <w:fldChar w:fldCharType="separate"/>
            </w:r>
            <w:r w:rsidRPr="0035214B">
              <w:rPr>
                <w:rFonts w:ascii="Gill Sans MT" w:hAnsi="Gill Sans MT"/>
                <w:noProof/>
              </w:rPr>
              <w:t>51</w:t>
            </w:r>
            <w:r w:rsidRPr="0035214B">
              <w:rPr>
                <w:rFonts w:ascii="Gill Sans MT" w:hAnsi="Gill Sans MT"/>
              </w:rPr>
              <w:fldChar w:fldCharType="end"/>
            </w:r>
          </w:p>
        </w:tc>
      </w:tr>
    </w:tbl>
    <w:p w14:paraId="2AE6F854" w14:textId="77777777" w:rsidR="00B546E1" w:rsidRPr="0035214B" w:rsidRDefault="00B546E1" w:rsidP="00380E8C">
      <w:pPr>
        <w:pStyle w:val="Sansinterligne"/>
        <w:jc w:val="both"/>
        <w:rPr>
          <w:rFonts w:ascii="Gill Sans MT" w:eastAsia="Times New Roman" w:hAnsi="Gill Sans MT"/>
          <w:noProof/>
          <w:color w:val="000000" w:themeColor="text1"/>
          <w:sz w:val="24"/>
          <w:szCs w:val="24"/>
          <w:lang w:val="fr-FR" w:eastAsia="fr-FR"/>
        </w:rPr>
      </w:pPr>
    </w:p>
    <w:p w14:paraId="29BDDC0D" w14:textId="2D4FDE32" w:rsidR="00380E8C" w:rsidRPr="00592DE5" w:rsidRDefault="00CA045F" w:rsidP="00592DE5">
      <w:pPr>
        <w:pStyle w:val="Titre2"/>
        <w:numPr>
          <w:ilvl w:val="1"/>
          <w:numId w:val="12"/>
        </w:numPr>
        <w:spacing w:before="0"/>
        <w:jc w:val="both"/>
        <w:rPr>
          <w:color w:val="000000" w:themeColor="text1"/>
          <w:sz w:val="24"/>
          <w:szCs w:val="24"/>
          <w:lang w:val="fr-FR"/>
        </w:rPr>
      </w:pPr>
      <w:bookmarkStart w:id="30" w:name="_Toc62146627"/>
      <w:r w:rsidRPr="00592DE5">
        <w:rPr>
          <w:color w:val="000000" w:themeColor="text1"/>
          <w:sz w:val="24"/>
          <w:szCs w:val="24"/>
          <w:lang w:val="fr-FR"/>
        </w:rPr>
        <w:t>La population cible</w:t>
      </w:r>
      <w:bookmarkEnd w:id="30"/>
    </w:p>
    <w:p w14:paraId="765EB50A" w14:textId="1BD73463" w:rsidR="00626ABF" w:rsidRPr="0035214B" w:rsidRDefault="00F60945" w:rsidP="00460E51">
      <w:pPr>
        <w:pStyle w:val="Sansinterligne"/>
        <w:spacing w:before="120" w:after="120"/>
        <w:jc w:val="both"/>
        <w:rPr>
          <w:rFonts w:ascii="Gill Sans MT" w:hAnsi="Gill Sans MT"/>
          <w:noProof/>
          <w:color w:val="000000" w:themeColor="text1"/>
          <w:sz w:val="24"/>
          <w:szCs w:val="24"/>
          <w:lang w:val="fr-FR"/>
        </w:rPr>
      </w:pPr>
      <w:r w:rsidRPr="0035214B">
        <w:rPr>
          <w:rFonts w:ascii="Gill Sans MT" w:eastAsia="Times New Roman" w:hAnsi="Gill Sans MT"/>
          <w:noProof/>
          <w:color w:val="000000" w:themeColor="text1"/>
          <w:sz w:val="24"/>
          <w:szCs w:val="24"/>
          <w:lang w:val="fr-FR" w:eastAsia="fr-FR"/>
        </w:rPr>
        <w:t>Les groupes-cibles sont composés des adolescents de 10 – 19 ans (</w:t>
      </w:r>
      <w:r w:rsidR="00626ABF" w:rsidRPr="0035214B">
        <w:rPr>
          <w:rFonts w:ascii="Gill Sans MT" w:eastAsia="Times New Roman" w:hAnsi="Gill Sans MT"/>
          <w:noProof/>
          <w:color w:val="000000" w:themeColor="text1"/>
          <w:sz w:val="24"/>
          <w:szCs w:val="24"/>
          <w:lang w:val="fr-FR" w:eastAsia="fr-FR"/>
        </w:rPr>
        <w:t xml:space="preserve">principaux bénéficiaires </w:t>
      </w:r>
      <w:r w:rsidRPr="0035214B">
        <w:rPr>
          <w:rFonts w:ascii="Gill Sans MT" w:eastAsia="Times New Roman" w:hAnsi="Gill Sans MT"/>
          <w:noProof/>
          <w:color w:val="000000" w:themeColor="text1"/>
          <w:sz w:val="24"/>
          <w:szCs w:val="24"/>
          <w:lang w:val="fr-FR" w:eastAsia="fr-FR"/>
        </w:rPr>
        <w:t xml:space="preserve">du programme) et de leurs groupes de référence (adultes ayant une influence dans leur vie). </w:t>
      </w:r>
      <w:r w:rsidR="00AD5361" w:rsidRPr="0035214B">
        <w:rPr>
          <w:rFonts w:ascii="Gill Sans MT" w:hAnsi="Gill Sans MT"/>
          <w:noProof/>
          <w:color w:val="000000" w:themeColor="text1"/>
          <w:sz w:val="24"/>
          <w:szCs w:val="24"/>
          <w:lang w:val="fr-FR"/>
        </w:rPr>
        <w:t>L</w:t>
      </w:r>
      <w:r w:rsidRPr="0035214B">
        <w:rPr>
          <w:rFonts w:ascii="Gill Sans MT" w:hAnsi="Gill Sans MT"/>
          <w:noProof/>
          <w:color w:val="000000" w:themeColor="text1"/>
          <w:sz w:val="24"/>
          <w:szCs w:val="24"/>
          <w:lang w:val="fr-FR"/>
        </w:rPr>
        <w:t>es adolescents</w:t>
      </w:r>
      <w:r w:rsidR="00AD5361" w:rsidRPr="0035214B">
        <w:rPr>
          <w:rFonts w:ascii="Gill Sans MT" w:hAnsi="Gill Sans MT"/>
          <w:noProof/>
          <w:color w:val="000000" w:themeColor="text1"/>
          <w:sz w:val="24"/>
          <w:szCs w:val="24"/>
          <w:lang w:val="fr-FR"/>
        </w:rPr>
        <w:t xml:space="preserve"> </w:t>
      </w:r>
      <w:r w:rsidRPr="0035214B">
        <w:rPr>
          <w:rFonts w:ascii="Gill Sans MT" w:hAnsi="Gill Sans MT"/>
          <w:noProof/>
          <w:color w:val="000000" w:themeColor="text1"/>
          <w:sz w:val="24"/>
          <w:szCs w:val="24"/>
          <w:lang w:val="fr-FR"/>
        </w:rPr>
        <w:t xml:space="preserve">ont été </w:t>
      </w:r>
      <w:r w:rsidR="00626ABF" w:rsidRPr="0035214B">
        <w:rPr>
          <w:rFonts w:ascii="Gill Sans MT" w:hAnsi="Gill Sans MT"/>
          <w:noProof/>
          <w:color w:val="000000" w:themeColor="text1"/>
          <w:sz w:val="24"/>
          <w:szCs w:val="24"/>
          <w:lang w:val="fr-FR"/>
        </w:rPr>
        <w:t xml:space="preserve">segmentés </w:t>
      </w:r>
      <w:r w:rsidRPr="0035214B">
        <w:rPr>
          <w:rFonts w:ascii="Gill Sans MT" w:hAnsi="Gill Sans MT"/>
          <w:noProof/>
          <w:color w:val="000000" w:themeColor="text1"/>
          <w:sz w:val="24"/>
          <w:szCs w:val="24"/>
          <w:lang w:val="fr-FR"/>
        </w:rPr>
        <w:t>en quatre classes en fonction de l’âge et du sexe</w:t>
      </w:r>
      <w:r w:rsidR="00626ABF" w:rsidRPr="0035214B">
        <w:rPr>
          <w:rFonts w:ascii="Gill Sans MT" w:hAnsi="Gill Sans MT"/>
          <w:noProof/>
          <w:color w:val="000000" w:themeColor="text1"/>
          <w:sz w:val="24"/>
          <w:szCs w:val="24"/>
          <w:lang w:val="fr-FR"/>
        </w:rPr>
        <w:t> :</w:t>
      </w:r>
    </w:p>
    <w:p w14:paraId="720920B2" w14:textId="4085BA41" w:rsidR="00626ABF" w:rsidRPr="0035214B" w:rsidRDefault="00626ABF"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Filles 10-14 ans</w:t>
      </w:r>
    </w:p>
    <w:p w14:paraId="63383171" w14:textId="65472421" w:rsidR="00626ABF" w:rsidRPr="0035214B" w:rsidRDefault="00626ABF"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Filles 15-19 ans</w:t>
      </w:r>
    </w:p>
    <w:p w14:paraId="7DCDA1BA" w14:textId="754201FE" w:rsidR="00626ABF" w:rsidRPr="0035214B" w:rsidRDefault="00626ABF"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 xml:space="preserve">Garçons 10-14 ans </w:t>
      </w:r>
    </w:p>
    <w:p w14:paraId="2A018B7D" w14:textId="00535EB8" w:rsidR="00626ABF" w:rsidRPr="0035214B" w:rsidRDefault="00626ABF"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Garçons 15-19 ans</w:t>
      </w:r>
    </w:p>
    <w:p w14:paraId="629DE5E8" w14:textId="2A374844" w:rsidR="00626ABF" w:rsidRPr="004742ED" w:rsidRDefault="006F5B6B" w:rsidP="00103322">
      <w:pPr>
        <w:pStyle w:val="Sansinterligne"/>
        <w:spacing w:before="120" w:after="120"/>
        <w:jc w:val="both"/>
        <w:rPr>
          <w:rFonts w:ascii="Gill Sans MT" w:eastAsia="Gill Sans MT" w:hAnsi="Gill Sans MT"/>
          <w:color w:val="auto"/>
          <w:sz w:val="24"/>
        </w:rPr>
      </w:pPr>
      <w:r w:rsidRPr="004742ED">
        <w:rPr>
          <w:rFonts w:ascii="Gill Sans MT" w:eastAsia="Gill Sans MT" w:hAnsi="Gill Sans MT"/>
          <w:color w:val="auto"/>
          <w:sz w:val="24"/>
        </w:rPr>
        <w:t>Les</w:t>
      </w:r>
      <w:r w:rsidR="00BE0FA1" w:rsidRPr="004742ED">
        <w:rPr>
          <w:rFonts w:ascii="Gill Sans MT" w:eastAsia="Gill Sans MT" w:hAnsi="Gill Sans MT"/>
          <w:color w:val="auto"/>
          <w:sz w:val="24"/>
        </w:rPr>
        <w:t xml:space="preserve"> groups de reference </w:t>
      </w:r>
      <w:proofErr w:type="spellStart"/>
      <w:r w:rsidR="00BE0FA1" w:rsidRPr="004742ED">
        <w:rPr>
          <w:rFonts w:ascii="Gill Sans MT" w:eastAsia="Gill Sans MT" w:hAnsi="Gill Sans MT"/>
          <w:color w:val="auto"/>
          <w:sz w:val="24"/>
        </w:rPr>
        <w:t>ou</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personnes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influentes</w:t>
      </w:r>
      <w:proofErr w:type="spellEnd"/>
      <w:r w:rsidR="00626ABF" w:rsidRPr="004742ED">
        <w:rPr>
          <w:rFonts w:ascii="Gill Sans MT" w:eastAsia="Gill Sans MT" w:hAnsi="Gill Sans MT"/>
          <w:color w:val="auto"/>
          <w:sz w:val="24"/>
        </w:rPr>
        <w:t xml:space="preserve"> dans la vie des </w:t>
      </w:r>
      <w:proofErr w:type="spellStart"/>
      <w:r w:rsidR="00626ABF" w:rsidRPr="004742ED">
        <w:rPr>
          <w:rFonts w:ascii="Gill Sans MT" w:eastAsia="Gill Sans MT" w:hAnsi="Gill Sans MT"/>
          <w:color w:val="auto"/>
          <w:sz w:val="24"/>
        </w:rPr>
        <w:t>adolescentes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sont</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identifiées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en</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posant</w:t>
      </w:r>
      <w:proofErr w:type="spellEnd"/>
      <w:r w:rsidR="00626ABF" w:rsidRPr="004742ED">
        <w:rPr>
          <w:rFonts w:ascii="Gill Sans MT" w:eastAsia="Gill Sans MT" w:hAnsi="Gill Sans MT"/>
          <w:color w:val="auto"/>
          <w:sz w:val="24"/>
        </w:rPr>
        <w:t xml:space="preserve"> </w:t>
      </w:r>
      <w:r w:rsidR="00747816" w:rsidRPr="004742ED">
        <w:rPr>
          <w:rFonts w:ascii="Gill Sans MT" w:eastAsia="Gill Sans MT" w:hAnsi="Gill Sans MT"/>
          <w:color w:val="auto"/>
          <w:sz w:val="24"/>
        </w:rPr>
        <w:t xml:space="preserve">des </w:t>
      </w:r>
      <w:r w:rsidR="00626ABF" w:rsidRPr="004742ED">
        <w:rPr>
          <w:rFonts w:ascii="Gill Sans MT" w:eastAsia="Gill Sans MT" w:hAnsi="Gill Sans MT"/>
          <w:color w:val="auto"/>
          <w:sz w:val="24"/>
        </w:rPr>
        <w:t xml:space="preserve">questions </w:t>
      </w:r>
      <w:proofErr w:type="spellStart"/>
      <w:r w:rsidR="00890F5B" w:rsidRPr="004742ED">
        <w:rPr>
          <w:rFonts w:ascii="Gill Sans MT" w:eastAsia="Gill Sans MT" w:hAnsi="Gill Sans MT"/>
          <w:color w:val="auto"/>
          <w:sz w:val="24"/>
        </w:rPr>
        <w:t>sépécifiques</w:t>
      </w:r>
      <w:proofErr w:type="spellEnd"/>
      <w:r w:rsidR="00890F5B" w:rsidRPr="004742ED">
        <w:rPr>
          <w:rFonts w:ascii="Gill Sans MT" w:eastAsia="Gill Sans MT" w:hAnsi="Gill Sans MT"/>
          <w:color w:val="auto"/>
          <w:sz w:val="24"/>
        </w:rPr>
        <w:t xml:space="preserve"> aux adolescents </w:t>
      </w:r>
      <w:r w:rsidR="00626ABF" w:rsidRPr="004742ED">
        <w:rPr>
          <w:rFonts w:ascii="Gill Sans MT" w:eastAsia="Gill Sans MT" w:hAnsi="Gill Sans MT"/>
          <w:color w:val="auto"/>
          <w:sz w:val="24"/>
        </w:rPr>
        <w:t xml:space="preserve">à travers des fiches </w:t>
      </w:r>
      <w:proofErr w:type="spellStart"/>
      <w:r w:rsidR="00626ABF" w:rsidRPr="004742ED">
        <w:rPr>
          <w:rFonts w:ascii="Gill Sans MT" w:eastAsia="Gill Sans MT" w:hAnsi="Gill Sans MT"/>
          <w:color w:val="auto"/>
          <w:sz w:val="24"/>
        </w:rPr>
        <w:t>élaborées</w:t>
      </w:r>
      <w:proofErr w:type="spellEnd"/>
      <w:r w:rsidR="00626ABF" w:rsidRPr="004742ED">
        <w:rPr>
          <w:rFonts w:ascii="Gill Sans MT" w:eastAsia="Gill Sans MT" w:hAnsi="Gill Sans MT"/>
          <w:color w:val="auto"/>
          <w:sz w:val="24"/>
        </w:rPr>
        <w:t xml:space="preserve"> </w:t>
      </w:r>
      <w:r w:rsidR="00890F5B" w:rsidRPr="004742ED">
        <w:rPr>
          <w:rFonts w:ascii="Gill Sans MT" w:eastAsia="Gill Sans MT" w:hAnsi="Gill Sans MT"/>
          <w:color w:val="auto"/>
          <w:sz w:val="24"/>
        </w:rPr>
        <w:t xml:space="preserve">à </w:t>
      </w:r>
      <w:proofErr w:type="spellStart"/>
      <w:r w:rsidR="00890F5B" w:rsidRPr="004742ED">
        <w:rPr>
          <w:rFonts w:ascii="Gill Sans MT" w:eastAsia="Gill Sans MT" w:hAnsi="Gill Sans MT"/>
          <w:color w:val="auto"/>
          <w:sz w:val="24"/>
        </w:rPr>
        <w:t>cet</w:t>
      </w:r>
      <w:proofErr w:type="spellEnd"/>
      <w:r w:rsidR="00890F5B" w:rsidRPr="004742ED">
        <w:rPr>
          <w:rFonts w:ascii="Gill Sans MT" w:eastAsia="Gill Sans MT" w:hAnsi="Gill Sans MT"/>
          <w:color w:val="auto"/>
          <w:sz w:val="24"/>
        </w:rPr>
        <w:t xml:space="preserve"> </w:t>
      </w:r>
      <w:proofErr w:type="spellStart"/>
      <w:r w:rsidR="00890F5B" w:rsidRPr="004742ED">
        <w:rPr>
          <w:rFonts w:ascii="Gill Sans MT" w:eastAsia="Gill Sans MT" w:hAnsi="Gill Sans MT"/>
          <w:color w:val="auto"/>
          <w:sz w:val="24"/>
        </w:rPr>
        <w:t>effet</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Ces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personnes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influentes</w:t>
      </w:r>
      <w:proofErr w:type="spellEnd"/>
      <w:r w:rsidR="00626ABF" w:rsidRPr="004742ED">
        <w:rPr>
          <w:rFonts w:ascii="Gill Sans MT" w:eastAsia="Gill Sans MT" w:hAnsi="Gill Sans MT"/>
          <w:color w:val="auto"/>
          <w:sz w:val="24"/>
        </w:rPr>
        <w:t xml:space="preserve"> et les leaders </w:t>
      </w:r>
      <w:proofErr w:type="spellStart"/>
      <w:r w:rsidR="00626ABF" w:rsidRPr="004742ED">
        <w:rPr>
          <w:rFonts w:ascii="Gill Sans MT" w:eastAsia="Gill Sans MT" w:hAnsi="Gill Sans MT"/>
          <w:color w:val="auto"/>
          <w:sz w:val="24"/>
        </w:rPr>
        <w:t>ainsi</w:t>
      </w:r>
      <w:proofErr w:type="spellEnd"/>
      <w:r w:rsidR="00626ABF" w:rsidRPr="004742ED">
        <w:rPr>
          <w:rFonts w:ascii="Gill Sans MT" w:eastAsia="Gill Sans MT" w:hAnsi="Gill Sans MT"/>
          <w:color w:val="auto"/>
          <w:sz w:val="24"/>
        </w:rPr>
        <w:t xml:space="preserve"> que les </w:t>
      </w:r>
      <w:proofErr w:type="spellStart"/>
      <w:r w:rsidR="00626ABF" w:rsidRPr="004742ED">
        <w:rPr>
          <w:rFonts w:ascii="Gill Sans MT" w:eastAsia="Gill Sans MT" w:hAnsi="Gill Sans MT"/>
          <w:color w:val="auto"/>
          <w:sz w:val="24"/>
        </w:rPr>
        <w:t>prestataires</w:t>
      </w:r>
      <w:proofErr w:type="spellEnd"/>
      <w:r w:rsidR="00626ABF" w:rsidRPr="004742ED">
        <w:rPr>
          <w:rFonts w:ascii="Gill Sans MT" w:eastAsia="Gill Sans MT" w:hAnsi="Gill Sans MT"/>
          <w:color w:val="auto"/>
          <w:sz w:val="24"/>
        </w:rPr>
        <w:t xml:space="preserve"> des services de </w:t>
      </w:r>
      <w:proofErr w:type="spellStart"/>
      <w:r w:rsidR="00626ABF" w:rsidRPr="004742ED">
        <w:rPr>
          <w:rFonts w:ascii="Gill Sans MT" w:eastAsia="Gill Sans MT" w:hAnsi="Gill Sans MT"/>
          <w:color w:val="auto"/>
          <w:sz w:val="24"/>
        </w:rPr>
        <w:t>santé</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ont</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été</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interviewés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en</w:t>
      </w:r>
      <w:proofErr w:type="spellEnd"/>
      <w:r w:rsidR="00626ABF" w:rsidRPr="004742ED">
        <w:rPr>
          <w:rFonts w:ascii="Gill Sans MT" w:eastAsia="Gill Sans MT" w:hAnsi="Gill Sans MT"/>
          <w:color w:val="auto"/>
          <w:sz w:val="24"/>
        </w:rPr>
        <w:t xml:space="preserve"> focus group par </w:t>
      </w:r>
      <w:proofErr w:type="spellStart"/>
      <w:r w:rsidR="00626ABF" w:rsidRPr="004742ED">
        <w:rPr>
          <w:rFonts w:ascii="Gill Sans MT" w:eastAsia="Gill Sans MT" w:hAnsi="Gill Sans MT"/>
          <w:color w:val="auto"/>
          <w:sz w:val="24"/>
        </w:rPr>
        <w:t>catégorie</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afin</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d’explorer</w:t>
      </w:r>
      <w:proofErr w:type="spellEnd"/>
      <w:r w:rsidR="00626ABF" w:rsidRPr="004742ED">
        <w:rPr>
          <w:rFonts w:ascii="Gill Sans MT" w:eastAsia="Gill Sans MT" w:hAnsi="Gill Sans MT"/>
          <w:color w:val="auto"/>
          <w:sz w:val="24"/>
        </w:rPr>
        <w:t xml:space="preserve"> les </w:t>
      </w:r>
      <w:proofErr w:type="spellStart"/>
      <w:r w:rsidR="00626ABF" w:rsidRPr="004742ED">
        <w:rPr>
          <w:rFonts w:ascii="Gill Sans MT" w:eastAsia="Gill Sans MT" w:hAnsi="Gill Sans MT"/>
          <w:color w:val="auto"/>
          <w:sz w:val="24"/>
        </w:rPr>
        <w:t>normes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sociales</w:t>
      </w:r>
      <w:proofErr w:type="spellEnd"/>
      <w:r w:rsidR="00626ABF" w:rsidRPr="004742ED">
        <w:rPr>
          <w:rFonts w:ascii="Gill Sans MT" w:eastAsia="Gill Sans MT" w:hAnsi="Gill Sans MT"/>
          <w:color w:val="auto"/>
          <w:sz w:val="24"/>
        </w:rPr>
        <w:t xml:space="preserve"> qui </w:t>
      </w:r>
      <w:proofErr w:type="spellStart"/>
      <w:r w:rsidR="00626ABF" w:rsidRPr="004742ED">
        <w:rPr>
          <w:rFonts w:ascii="Gill Sans MT" w:eastAsia="Gill Sans MT" w:hAnsi="Gill Sans MT"/>
          <w:color w:val="auto"/>
          <w:sz w:val="24"/>
        </w:rPr>
        <w:t>déterminent</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leurs</w:t>
      </w:r>
      <w:proofErr w:type="spellEnd"/>
      <w:r w:rsidR="00626ABF" w:rsidRPr="004742ED">
        <w:rPr>
          <w:rFonts w:ascii="Gill Sans MT" w:eastAsia="Gill Sans MT" w:hAnsi="Gill Sans MT"/>
          <w:color w:val="auto"/>
          <w:sz w:val="24"/>
        </w:rPr>
        <w:t xml:space="preserve"> </w:t>
      </w:r>
      <w:proofErr w:type="spellStart"/>
      <w:r w:rsidR="00626ABF" w:rsidRPr="004742ED">
        <w:rPr>
          <w:rFonts w:ascii="Gill Sans MT" w:eastAsia="Gill Sans MT" w:hAnsi="Gill Sans MT"/>
          <w:color w:val="auto"/>
          <w:sz w:val="24"/>
        </w:rPr>
        <w:t>comportements</w:t>
      </w:r>
      <w:proofErr w:type="spellEnd"/>
      <w:r w:rsidR="00626ABF" w:rsidRPr="004742ED">
        <w:rPr>
          <w:rFonts w:ascii="Gill Sans MT" w:eastAsia="Gill Sans MT" w:hAnsi="Gill Sans MT"/>
          <w:color w:val="auto"/>
          <w:sz w:val="24"/>
        </w:rPr>
        <w:t xml:space="preserve"> </w:t>
      </w:r>
      <w:r w:rsidR="004742ED">
        <w:rPr>
          <w:rFonts w:ascii="Gill Sans MT" w:eastAsia="Gill Sans MT" w:hAnsi="Gill Sans MT"/>
          <w:color w:val="auto"/>
          <w:sz w:val="24"/>
        </w:rPr>
        <w:t xml:space="preserve">par rapport aux deux </w:t>
      </w:r>
      <w:proofErr w:type="spellStart"/>
      <w:r w:rsidR="004742ED">
        <w:rPr>
          <w:rFonts w:ascii="Gill Sans MT" w:eastAsia="Gill Sans MT" w:hAnsi="Gill Sans MT"/>
          <w:color w:val="auto"/>
          <w:sz w:val="24"/>
        </w:rPr>
        <w:t>problèmes</w:t>
      </w:r>
      <w:proofErr w:type="spellEnd"/>
      <w:r w:rsidR="004742ED">
        <w:rPr>
          <w:rFonts w:ascii="Gill Sans MT" w:eastAsia="Gill Sans MT" w:hAnsi="Gill Sans MT"/>
          <w:color w:val="auto"/>
          <w:sz w:val="24"/>
        </w:rPr>
        <w:t xml:space="preserve"> </w:t>
      </w:r>
      <w:r w:rsidR="00626ABF" w:rsidRPr="004742ED">
        <w:rPr>
          <w:rFonts w:ascii="Gill Sans MT" w:eastAsia="Gill Sans MT" w:hAnsi="Gill Sans MT"/>
          <w:color w:val="auto"/>
          <w:sz w:val="24"/>
        </w:rPr>
        <w:t xml:space="preserve">et classifier </w:t>
      </w:r>
      <w:proofErr w:type="spellStart"/>
      <w:r w:rsidR="00626ABF" w:rsidRPr="004742ED">
        <w:rPr>
          <w:rFonts w:ascii="Gill Sans MT" w:eastAsia="Gill Sans MT" w:hAnsi="Gill Sans MT"/>
          <w:color w:val="auto"/>
          <w:sz w:val="24"/>
        </w:rPr>
        <w:t>ces</w:t>
      </w:r>
      <w:proofErr w:type="spellEnd"/>
      <w:r w:rsidR="00626ABF" w:rsidRPr="004742ED">
        <w:rPr>
          <w:rFonts w:ascii="Gill Sans MT" w:eastAsia="Gill Sans MT" w:hAnsi="Gill Sans MT"/>
          <w:color w:val="auto"/>
          <w:sz w:val="24"/>
        </w:rPr>
        <w:t xml:space="preserve"> </w:t>
      </w:r>
      <w:r w:rsidRPr="004742ED">
        <w:rPr>
          <w:rFonts w:ascii="Gill Sans MT" w:eastAsia="Gill Sans MT" w:hAnsi="Gill Sans MT"/>
          <w:color w:val="auto"/>
          <w:sz w:val="24"/>
        </w:rPr>
        <w:t>norms.</w:t>
      </w:r>
      <w:r w:rsidR="00BE0FA1" w:rsidRPr="004742ED">
        <w:rPr>
          <w:rFonts w:ascii="Gill Sans MT" w:eastAsia="Gill Sans MT" w:hAnsi="Gill Sans MT"/>
          <w:color w:val="auto"/>
          <w:sz w:val="24"/>
        </w:rPr>
        <w:t xml:space="preserve"> Les </w:t>
      </w:r>
      <w:proofErr w:type="spellStart"/>
      <w:r w:rsidR="00BE0FA1" w:rsidRPr="004742ED">
        <w:rPr>
          <w:rFonts w:ascii="Gill Sans MT" w:eastAsia="Gill Sans MT" w:hAnsi="Gill Sans MT"/>
          <w:color w:val="auto"/>
          <w:sz w:val="24"/>
        </w:rPr>
        <w:t>group</w:t>
      </w:r>
      <w:r w:rsidR="00664806" w:rsidRPr="004742ED">
        <w:rPr>
          <w:rFonts w:ascii="Gill Sans MT" w:eastAsia="Gill Sans MT" w:hAnsi="Gill Sans MT"/>
          <w:color w:val="auto"/>
          <w:sz w:val="24"/>
        </w:rPr>
        <w:t>e</w:t>
      </w:r>
      <w:r w:rsidR="00BE0FA1" w:rsidRPr="004742ED">
        <w:rPr>
          <w:rFonts w:ascii="Gill Sans MT" w:eastAsia="Gill Sans MT" w:hAnsi="Gill Sans MT"/>
          <w:color w:val="auto"/>
          <w:sz w:val="24"/>
        </w:rPr>
        <w:t>s</w:t>
      </w:r>
      <w:proofErr w:type="spellEnd"/>
      <w:r w:rsidR="00BE0FA1" w:rsidRPr="004742ED">
        <w:rPr>
          <w:rFonts w:ascii="Gill Sans MT" w:eastAsia="Gill Sans MT" w:hAnsi="Gill Sans MT"/>
          <w:color w:val="auto"/>
          <w:sz w:val="24"/>
        </w:rPr>
        <w:t xml:space="preserve"> de reference </w:t>
      </w:r>
      <w:proofErr w:type="spellStart"/>
      <w:r w:rsidR="00BE0FA1" w:rsidRPr="004742ED">
        <w:rPr>
          <w:rFonts w:ascii="Gill Sans MT" w:eastAsia="Gill Sans MT" w:hAnsi="Gill Sans MT"/>
          <w:color w:val="auto"/>
          <w:sz w:val="24"/>
        </w:rPr>
        <w:t>sont</w:t>
      </w:r>
      <w:proofErr w:type="spellEnd"/>
      <w:r w:rsidR="00BE0FA1" w:rsidRPr="004742ED">
        <w:rPr>
          <w:rFonts w:ascii="Gill Sans MT" w:eastAsia="Gill Sans MT" w:hAnsi="Gill Sans MT"/>
          <w:color w:val="auto"/>
          <w:sz w:val="24"/>
        </w:rPr>
        <w:t xml:space="preserve"> </w:t>
      </w:r>
      <w:proofErr w:type="spellStart"/>
      <w:r w:rsidR="00BE0FA1" w:rsidRPr="004742ED">
        <w:rPr>
          <w:rFonts w:ascii="Gill Sans MT" w:eastAsia="Gill Sans MT" w:hAnsi="Gill Sans MT"/>
          <w:color w:val="auto"/>
          <w:sz w:val="24"/>
        </w:rPr>
        <w:t>compos</w:t>
      </w:r>
      <w:r w:rsidR="00664806" w:rsidRPr="004742ED">
        <w:rPr>
          <w:rFonts w:ascii="Gill Sans MT" w:eastAsia="Gill Sans MT" w:hAnsi="Gill Sans MT"/>
          <w:color w:val="auto"/>
          <w:sz w:val="24"/>
        </w:rPr>
        <w:t>é</w:t>
      </w:r>
      <w:r w:rsidR="00BE0FA1" w:rsidRPr="004742ED">
        <w:rPr>
          <w:rFonts w:ascii="Gill Sans MT" w:eastAsia="Gill Sans MT" w:hAnsi="Gill Sans MT"/>
          <w:color w:val="auto"/>
          <w:sz w:val="24"/>
        </w:rPr>
        <w:t>s</w:t>
      </w:r>
      <w:proofErr w:type="spellEnd"/>
      <w:r w:rsidR="00BE0FA1" w:rsidRPr="004742ED">
        <w:rPr>
          <w:rFonts w:ascii="Gill Sans MT" w:eastAsia="Gill Sans MT" w:hAnsi="Gill Sans MT"/>
          <w:color w:val="auto"/>
          <w:sz w:val="24"/>
        </w:rPr>
        <w:t xml:space="preserve"> de</w:t>
      </w:r>
      <w:r w:rsidR="004D122F">
        <w:rPr>
          <w:rFonts w:ascii="Gill Sans MT" w:eastAsia="Gill Sans MT" w:hAnsi="Gill Sans MT"/>
          <w:color w:val="auto"/>
          <w:sz w:val="24"/>
        </w:rPr>
        <w:t xml:space="preserve"> </w:t>
      </w:r>
      <w:r w:rsidR="00BE0FA1" w:rsidRPr="004742ED">
        <w:rPr>
          <w:rFonts w:ascii="Gill Sans MT" w:eastAsia="Gill Sans MT" w:hAnsi="Gill Sans MT"/>
          <w:color w:val="auto"/>
          <w:sz w:val="24"/>
        </w:rPr>
        <w:t>:</w:t>
      </w:r>
    </w:p>
    <w:p w14:paraId="45ACC6E3" w14:textId="7C99E72F" w:rsidR="005E7E5B" w:rsidRPr="0035214B" w:rsidRDefault="005E7E5B"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lastRenderedPageBreak/>
        <w:t>Leaders religieux et communautaires</w:t>
      </w:r>
      <w:r w:rsidR="005B6E52" w:rsidRPr="0035214B">
        <w:rPr>
          <w:rFonts w:ascii="Gill Sans MT" w:hAnsi="Gill Sans MT"/>
          <w:noProof/>
          <w:color w:val="000000" w:themeColor="text1"/>
          <w:sz w:val="24"/>
          <w:szCs w:val="24"/>
          <w:lang w:val="fr-FR"/>
        </w:rPr>
        <w:t>;</w:t>
      </w:r>
    </w:p>
    <w:p w14:paraId="1056C15E" w14:textId="25DC1D6A" w:rsidR="00EF17CA" w:rsidRPr="0035214B" w:rsidRDefault="00EF17CA" w:rsidP="00103322">
      <w:pPr>
        <w:pStyle w:val="Sansinterligne"/>
        <w:numPr>
          <w:ilvl w:val="0"/>
          <w:numId w:val="16"/>
        </w:numPr>
        <w:jc w:val="both"/>
        <w:rPr>
          <w:rFonts w:ascii="Gill Sans MT" w:hAnsi="Gill Sans MT"/>
          <w:color w:val="000000" w:themeColor="text1"/>
          <w:sz w:val="24"/>
          <w:szCs w:val="24"/>
        </w:rPr>
      </w:pPr>
      <w:r w:rsidRPr="0035214B">
        <w:rPr>
          <w:rFonts w:ascii="Gill Sans MT" w:hAnsi="Gill Sans MT"/>
          <w:noProof/>
          <w:color w:val="000000" w:themeColor="text1"/>
          <w:sz w:val="24"/>
          <w:szCs w:val="24"/>
          <w:lang w:val="fr-FR"/>
        </w:rPr>
        <w:t>A</w:t>
      </w:r>
      <w:r w:rsidRPr="0035214B">
        <w:rPr>
          <w:rFonts w:ascii="Gill Sans MT" w:hAnsi="Gill Sans MT"/>
          <w:color w:val="000000" w:themeColor="text1"/>
          <w:sz w:val="24"/>
          <w:szCs w:val="24"/>
        </w:rPr>
        <w:t xml:space="preserve">gent de </w:t>
      </w:r>
      <w:proofErr w:type="spellStart"/>
      <w:r w:rsidRPr="0035214B">
        <w:rPr>
          <w:rFonts w:ascii="Gill Sans MT" w:hAnsi="Gill Sans MT"/>
          <w:color w:val="000000" w:themeColor="text1"/>
          <w:sz w:val="24"/>
          <w:szCs w:val="24"/>
        </w:rPr>
        <w:t>santé</w:t>
      </w:r>
      <w:proofErr w:type="spellEnd"/>
      <w:r w:rsidRPr="0035214B">
        <w:rPr>
          <w:rFonts w:ascii="Gill Sans MT" w:hAnsi="Gill Sans MT"/>
          <w:color w:val="000000" w:themeColor="text1"/>
          <w:sz w:val="24"/>
          <w:szCs w:val="24"/>
        </w:rPr>
        <w:t>/ ONG</w:t>
      </w:r>
      <w:r w:rsidR="004D122F">
        <w:rPr>
          <w:rFonts w:ascii="Gill Sans MT" w:hAnsi="Gill Sans MT"/>
          <w:color w:val="000000" w:themeColor="text1"/>
          <w:sz w:val="24"/>
          <w:szCs w:val="24"/>
        </w:rPr>
        <w:t xml:space="preserve"> </w:t>
      </w:r>
      <w:r w:rsidR="005B6E52" w:rsidRPr="0035214B">
        <w:rPr>
          <w:rFonts w:ascii="Gill Sans MT" w:hAnsi="Gill Sans MT"/>
          <w:color w:val="000000" w:themeColor="text1"/>
          <w:sz w:val="24"/>
          <w:szCs w:val="24"/>
        </w:rPr>
        <w:t>;</w:t>
      </w:r>
    </w:p>
    <w:p w14:paraId="292587F8" w14:textId="166A14E4" w:rsidR="001205CC" w:rsidRPr="0035214B" w:rsidRDefault="001205CC"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Amis;</w:t>
      </w:r>
    </w:p>
    <w:p w14:paraId="5091F44B" w14:textId="2155A4A2" w:rsidR="00EF17CA" w:rsidRPr="0035214B" w:rsidRDefault="005B6E52" w:rsidP="00103322">
      <w:pPr>
        <w:pStyle w:val="Sansinterligne"/>
        <w:numPr>
          <w:ilvl w:val="0"/>
          <w:numId w:val="16"/>
        </w:numPr>
        <w:jc w:val="both"/>
        <w:rPr>
          <w:rFonts w:ascii="Gill Sans MT" w:hAnsi="Gill Sans MT"/>
          <w:noProof/>
          <w:color w:val="000000" w:themeColor="text1"/>
          <w:sz w:val="24"/>
          <w:szCs w:val="24"/>
          <w:lang w:val="fr-FR"/>
        </w:rPr>
      </w:pPr>
      <w:proofErr w:type="spellStart"/>
      <w:r w:rsidRPr="0035214B">
        <w:rPr>
          <w:rFonts w:ascii="Gill Sans MT" w:hAnsi="Gill Sans MT"/>
          <w:noProof/>
          <w:color w:val="000000" w:themeColor="text1"/>
          <w:sz w:val="24"/>
          <w:szCs w:val="24"/>
          <w:lang w:val="fr-FR"/>
        </w:rPr>
        <w:t>E</w:t>
      </w:r>
      <w:r w:rsidR="00E15D72" w:rsidRPr="0035214B">
        <w:rPr>
          <w:rFonts w:ascii="Gill Sans MT" w:hAnsi="Gill Sans MT"/>
          <w:noProof/>
          <w:color w:val="000000" w:themeColor="text1"/>
          <w:sz w:val="24"/>
          <w:szCs w:val="24"/>
          <w:lang w:val="fr-FR"/>
        </w:rPr>
        <w:t>nseignants</w:t>
      </w:r>
      <w:proofErr w:type="spellEnd"/>
      <w:r w:rsidR="00E15D72" w:rsidRPr="0035214B">
        <w:rPr>
          <w:rFonts w:ascii="Gill Sans MT" w:hAnsi="Gill Sans MT"/>
          <w:noProof/>
          <w:color w:val="000000" w:themeColor="text1"/>
          <w:sz w:val="24"/>
          <w:szCs w:val="24"/>
          <w:lang w:val="fr-FR"/>
        </w:rPr>
        <w:t>;</w:t>
      </w:r>
    </w:p>
    <w:p w14:paraId="0A55B4CB" w14:textId="6E05DAF6" w:rsidR="005E7E5B" w:rsidRPr="0035214B" w:rsidRDefault="005E7E5B"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Parents</w:t>
      </w:r>
      <w:r w:rsidR="00992EEA" w:rsidRPr="0035214B">
        <w:rPr>
          <w:rFonts w:ascii="Gill Sans MT" w:hAnsi="Gill Sans MT"/>
          <w:noProof/>
          <w:color w:val="000000" w:themeColor="text1"/>
          <w:sz w:val="24"/>
          <w:szCs w:val="24"/>
          <w:lang w:val="fr-FR"/>
        </w:rPr>
        <w:t xml:space="preserve"> (pères, mères, grands-pères et grands-mères</w:t>
      </w:r>
      <w:r w:rsidR="001205CC" w:rsidRPr="0035214B">
        <w:rPr>
          <w:rFonts w:ascii="Gill Sans MT" w:hAnsi="Gill Sans MT"/>
          <w:noProof/>
          <w:color w:val="000000" w:themeColor="text1"/>
          <w:sz w:val="24"/>
          <w:szCs w:val="24"/>
          <w:lang w:val="fr-FR"/>
        </w:rPr>
        <w:t>, tantes, oncles et grandes-sœurs</w:t>
      </w:r>
      <w:r w:rsidR="00992EEA" w:rsidRPr="0035214B">
        <w:rPr>
          <w:rFonts w:ascii="Gill Sans MT" w:hAnsi="Gill Sans MT"/>
          <w:noProof/>
          <w:color w:val="000000" w:themeColor="text1"/>
          <w:sz w:val="24"/>
          <w:szCs w:val="24"/>
          <w:lang w:val="fr-FR"/>
        </w:rPr>
        <w:t>)</w:t>
      </w:r>
      <w:r w:rsidR="00E15D72" w:rsidRPr="0035214B">
        <w:rPr>
          <w:rFonts w:ascii="Gill Sans MT" w:hAnsi="Gill Sans MT"/>
          <w:noProof/>
          <w:color w:val="000000" w:themeColor="text1"/>
          <w:sz w:val="24"/>
          <w:szCs w:val="24"/>
          <w:lang w:val="fr-FR"/>
        </w:rPr>
        <w:t>;</w:t>
      </w:r>
    </w:p>
    <w:p w14:paraId="419DC9A2" w14:textId="6E7E4E1B" w:rsidR="00475EF9" w:rsidRPr="0035214B" w:rsidRDefault="00475EF9" w:rsidP="00103322">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Membre de b</w:t>
      </w:r>
      <w:r w:rsidR="005B6E52" w:rsidRPr="0035214B">
        <w:rPr>
          <w:rFonts w:ascii="Gill Sans MT" w:hAnsi="Gill Sans MT"/>
          <w:noProof/>
          <w:color w:val="000000" w:themeColor="text1"/>
          <w:sz w:val="24"/>
          <w:szCs w:val="24"/>
          <w:lang w:val="fr-FR"/>
        </w:rPr>
        <w:t>ureau d’association /</w:t>
      </w:r>
      <w:r w:rsidR="006E0AF5" w:rsidRPr="0035214B">
        <w:rPr>
          <w:rFonts w:ascii="Gill Sans MT" w:hAnsi="Gill Sans MT"/>
          <w:noProof/>
          <w:color w:val="000000" w:themeColor="text1"/>
          <w:sz w:val="24"/>
          <w:szCs w:val="24"/>
          <w:lang w:val="fr-FR"/>
        </w:rPr>
        <w:t>Groupement ;</w:t>
      </w:r>
    </w:p>
    <w:p w14:paraId="76E6C0FE" w14:textId="54AC5D47" w:rsidR="00475EF9" w:rsidRPr="0035214B" w:rsidRDefault="00475EF9" w:rsidP="00103322">
      <w:pPr>
        <w:pStyle w:val="Sansinterligne"/>
        <w:numPr>
          <w:ilvl w:val="0"/>
          <w:numId w:val="16"/>
        </w:numPr>
        <w:jc w:val="both"/>
        <w:rPr>
          <w:rFonts w:ascii="Gill Sans MT" w:hAnsi="Gill Sans MT"/>
          <w:noProof/>
          <w:color w:val="000000" w:themeColor="text1"/>
          <w:sz w:val="24"/>
          <w:szCs w:val="24"/>
          <w:lang w:val="fr-FR"/>
        </w:rPr>
      </w:pPr>
      <w:bookmarkStart w:id="31" w:name="_Hlk60151392"/>
      <w:r w:rsidRPr="0035214B">
        <w:rPr>
          <w:rFonts w:ascii="Gill Sans MT" w:hAnsi="Gill Sans MT"/>
          <w:noProof/>
          <w:color w:val="000000" w:themeColor="text1"/>
          <w:sz w:val="24"/>
          <w:szCs w:val="24"/>
          <w:lang w:val="fr-FR"/>
        </w:rPr>
        <w:t>Conseiller vil</w:t>
      </w:r>
      <w:r w:rsidR="005B6E52" w:rsidRPr="0035214B">
        <w:rPr>
          <w:rFonts w:ascii="Gill Sans MT" w:hAnsi="Gill Sans MT"/>
          <w:noProof/>
          <w:color w:val="000000" w:themeColor="text1"/>
          <w:sz w:val="24"/>
          <w:szCs w:val="24"/>
          <w:lang w:val="fr-FR"/>
        </w:rPr>
        <w:t>lageois de développement (CVD</w:t>
      </w:r>
      <w:r w:rsidR="006E0AF5" w:rsidRPr="0035214B">
        <w:rPr>
          <w:rFonts w:ascii="Gill Sans MT" w:hAnsi="Gill Sans MT"/>
          <w:noProof/>
          <w:color w:val="000000" w:themeColor="text1"/>
          <w:sz w:val="24"/>
          <w:szCs w:val="24"/>
          <w:lang w:val="fr-FR"/>
        </w:rPr>
        <w:t>) ;</w:t>
      </w:r>
    </w:p>
    <w:bookmarkEnd w:id="31"/>
    <w:p w14:paraId="599C8BD0" w14:textId="5CCFF2D1" w:rsidR="00800E2A" w:rsidRPr="0035214B" w:rsidRDefault="005B6E52" w:rsidP="00161888">
      <w:pPr>
        <w:pStyle w:val="Sansinterligne"/>
        <w:numPr>
          <w:ilvl w:val="0"/>
          <w:numId w:val="16"/>
        </w:numPr>
        <w:jc w:val="both"/>
        <w:rPr>
          <w:rFonts w:ascii="Gill Sans MT" w:hAnsi="Gill Sans MT"/>
          <w:noProof/>
          <w:color w:val="000000" w:themeColor="text1"/>
          <w:sz w:val="24"/>
          <w:szCs w:val="24"/>
          <w:lang w:val="fr-FR"/>
        </w:rPr>
      </w:pPr>
      <w:r w:rsidRPr="0035214B">
        <w:rPr>
          <w:rFonts w:ascii="Gill Sans MT" w:hAnsi="Gill Sans MT"/>
          <w:noProof/>
          <w:color w:val="000000" w:themeColor="text1"/>
          <w:sz w:val="24"/>
          <w:szCs w:val="24"/>
          <w:lang w:val="fr-FR"/>
        </w:rPr>
        <w:t>Conseillers municipaux.</w:t>
      </w:r>
    </w:p>
    <w:p w14:paraId="30A331B7" w14:textId="77777777" w:rsidR="0053254A" w:rsidRPr="0035214B" w:rsidRDefault="0053254A" w:rsidP="0053254A">
      <w:pPr>
        <w:pStyle w:val="Sansinterligne"/>
        <w:ind w:left="720"/>
        <w:jc w:val="both"/>
        <w:rPr>
          <w:rFonts w:ascii="Gill Sans MT" w:hAnsi="Gill Sans MT"/>
          <w:noProof/>
          <w:color w:val="000000" w:themeColor="text1"/>
          <w:sz w:val="24"/>
          <w:szCs w:val="24"/>
          <w:lang w:val="fr-FR"/>
        </w:rPr>
      </w:pPr>
    </w:p>
    <w:p w14:paraId="5DACD65F" w14:textId="005325A6" w:rsidR="00C3227C" w:rsidRPr="00592DE5" w:rsidRDefault="0053254A" w:rsidP="00592DE5">
      <w:pPr>
        <w:pStyle w:val="Titre2"/>
        <w:numPr>
          <w:ilvl w:val="1"/>
          <w:numId w:val="12"/>
        </w:numPr>
        <w:spacing w:before="0"/>
        <w:jc w:val="both"/>
        <w:rPr>
          <w:color w:val="000000" w:themeColor="text1"/>
          <w:sz w:val="24"/>
          <w:szCs w:val="24"/>
          <w:lang w:val="fr-FR"/>
        </w:rPr>
      </w:pPr>
      <w:bookmarkStart w:id="32" w:name="_Toc62146628"/>
      <w:r w:rsidRPr="00592DE5">
        <w:rPr>
          <w:color w:val="000000" w:themeColor="text1"/>
          <w:sz w:val="24"/>
          <w:szCs w:val="24"/>
          <w:lang w:val="fr-FR"/>
        </w:rPr>
        <w:t>Comportements ciblés à explorer</w:t>
      </w:r>
      <w:bookmarkEnd w:id="32"/>
    </w:p>
    <w:p w14:paraId="3D8E0568" w14:textId="77777777" w:rsidR="00115D7F" w:rsidRPr="00F21910" w:rsidRDefault="00844909" w:rsidP="00115D7F">
      <w:pPr>
        <w:spacing w:before="120" w:after="120"/>
        <w:jc w:val="both"/>
        <w:rPr>
          <w:rFonts w:ascii="Gill Sans MT" w:hAnsi="Gill Sans MT"/>
          <w:sz w:val="24"/>
          <w:szCs w:val="24"/>
          <w:lang w:val="fr-FR"/>
        </w:rPr>
      </w:pPr>
      <w:r w:rsidRPr="00F21910">
        <w:rPr>
          <w:rFonts w:ascii="Gill Sans MT" w:hAnsi="Gill Sans MT"/>
          <w:sz w:val="24"/>
          <w:szCs w:val="24"/>
          <w:lang w:val="fr-FR"/>
        </w:rPr>
        <w:t>En se basant sur les objectifs du projet et les principal</w:t>
      </w:r>
      <w:r w:rsidR="003E5D3B" w:rsidRPr="00F21910">
        <w:rPr>
          <w:rFonts w:ascii="Gill Sans MT" w:hAnsi="Gill Sans MT"/>
          <w:sz w:val="24"/>
          <w:szCs w:val="24"/>
          <w:lang w:val="fr-FR"/>
        </w:rPr>
        <w:t>e</w:t>
      </w:r>
      <w:r w:rsidRPr="00F21910">
        <w:rPr>
          <w:rFonts w:ascii="Gill Sans MT" w:hAnsi="Gill Sans MT"/>
          <w:sz w:val="24"/>
          <w:szCs w:val="24"/>
          <w:lang w:val="fr-FR"/>
        </w:rPr>
        <w:t xml:space="preserve">s questions de </w:t>
      </w:r>
      <w:r w:rsidR="003E5D3B" w:rsidRPr="00F21910">
        <w:rPr>
          <w:rFonts w:ascii="Gill Sans MT" w:hAnsi="Gill Sans MT"/>
          <w:sz w:val="24"/>
          <w:szCs w:val="24"/>
          <w:lang w:val="fr-FR"/>
        </w:rPr>
        <w:t>recherche</w:t>
      </w:r>
      <w:r w:rsidRPr="00F21910">
        <w:rPr>
          <w:rFonts w:ascii="Gill Sans MT" w:hAnsi="Gill Sans MT"/>
          <w:sz w:val="24"/>
          <w:szCs w:val="24"/>
          <w:lang w:val="fr-FR"/>
        </w:rPr>
        <w:t xml:space="preserve"> qui y sont posées ainsi que leurs propres connaissances du terrain</w:t>
      </w:r>
      <w:r w:rsidR="00664806" w:rsidRPr="00F21910">
        <w:rPr>
          <w:rFonts w:ascii="Gill Sans MT" w:hAnsi="Gill Sans MT"/>
          <w:sz w:val="24"/>
          <w:szCs w:val="24"/>
          <w:lang w:val="fr-FR"/>
        </w:rPr>
        <w:t xml:space="preserve"> et la revue de la littérature</w:t>
      </w:r>
      <w:r w:rsidRPr="00F21910">
        <w:rPr>
          <w:rFonts w:ascii="Gill Sans MT" w:hAnsi="Gill Sans MT"/>
          <w:sz w:val="24"/>
          <w:szCs w:val="24"/>
          <w:lang w:val="fr-FR"/>
        </w:rPr>
        <w:t xml:space="preserve">, les chercheurs </w:t>
      </w:r>
      <w:r w:rsidR="00664806" w:rsidRPr="00F21910">
        <w:rPr>
          <w:rFonts w:ascii="Gill Sans MT" w:hAnsi="Gill Sans MT"/>
          <w:sz w:val="24"/>
          <w:szCs w:val="24"/>
          <w:lang w:val="fr-FR"/>
        </w:rPr>
        <w:t xml:space="preserve">et l’équipe du projet </w:t>
      </w:r>
      <w:r w:rsidRPr="00F21910">
        <w:rPr>
          <w:rFonts w:ascii="Gill Sans MT" w:hAnsi="Gill Sans MT"/>
          <w:sz w:val="24"/>
          <w:szCs w:val="24"/>
          <w:lang w:val="fr-FR"/>
        </w:rPr>
        <w:t xml:space="preserve">ont </w:t>
      </w:r>
      <w:r w:rsidR="00664806" w:rsidRPr="00F21910">
        <w:rPr>
          <w:rFonts w:ascii="Gill Sans MT" w:hAnsi="Gill Sans MT"/>
          <w:sz w:val="24"/>
          <w:szCs w:val="24"/>
          <w:lang w:val="fr-FR"/>
        </w:rPr>
        <w:t xml:space="preserve">identifié deux </w:t>
      </w:r>
      <w:r w:rsidR="00664806" w:rsidRPr="00F21910">
        <w:rPr>
          <w:rFonts w:ascii="Gill Sans MT" w:hAnsi="Gill Sans MT"/>
          <w:sz w:val="24"/>
          <w:szCs w:val="24"/>
          <w:lang w:val="fr-FR"/>
        </w:rPr>
        <w:t>problèmes majeurs</w:t>
      </w:r>
      <w:r w:rsidR="00664806" w:rsidRPr="00F21910">
        <w:rPr>
          <w:rFonts w:ascii="Gill Sans MT" w:hAnsi="Gill Sans MT"/>
          <w:sz w:val="24"/>
          <w:szCs w:val="24"/>
          <w:lang w:val="fr-FR"/>
        </w:rPr>
        <w:t xml:space="preserve">. </w:t>
      </w:r>
    </w:p>
    <w:p w14:paraId="61845C3B" w14:textId="59D438A5" w:rsidR="001F3AA9" w:rsidRPr="00F21910" w:rsidRDefault="005E7E5B" w:rsidP="00115D7F">
      <w:pPr>
        <w:pStyle w:val="Paragraphedeliste"/>
        <w:numPr>
          <w:ilvl w:val="0"/>
          <w:numId w:val="20"/>
        </w:numPr>
        <w:spacing w:before="120" w:after="120"/>
        <w:jc w:val="both"/>
        <w:rPr>
          <w:rFonts w:ascii="Gill Sans MT" w:hAnsi="Gill Sans MT"/>
          <w:sz w:val="24"/>
          <w:szCs w:val="24"/>
        </w:rPr>
      </w:pPr>
      <w:r w:rsidRPr="00F21910">
        <w:rPr>
          <w:rFonts w:ascii="Gill Sans MT" w:hAnsi="Gill Sans MT"/>
          <w:sz w:val="24"/>
          <w:szCs w:val="24"/>
        </w:rPr>
        <w:t>Les adolescents et adolescentes n’apprennent pas comment prévenir les grossesses non désirées et non planifiées.</w:t>
      </w:r>
    </w:p>
    <w:p w14:paraId="26019B86" w14:textId="74F445C5" w:rsidR="00800E2A" w:rsidRPr="00F21910" w:rsidRDefault="00577241" w:rsidP="00115D7F">
      <w:pPr>
        <w:numPr>
          <w:ilvl w:val="0"/>
          <w:numId w:val="20"/>
        </w:numPr>
        <w:jc w:val="both"/>
        <w:rPr>
          <w:rFonts w:ascii="Gill Sans MT" w:hAnsi="Gill Sans MT"/>
          <w:b/>
          <w:sz w:val="24"/>
          <w:szCs w:val="24"/>
          <w:lang w:val="fr-FR"/>
        </w:rPr>
      </w:pPr>
      <w:r w:rsidRPr="00F21910">
        <w:rPr>
          <w:rFonts w:ascii="Gill Sans MT" w:hAnsi="Gill Sans MT"/>
          <w:sz w:val="24"/>
          <w:szCs w:val="24"/>
          <w:lang w:val="fr-FR"/>
        </w:rPr>
        <w:t>Les adolescents et adolescentes n’</w:t>
      </w:r>
      <w:r w:rsidR="00745EFF" w:rsidRPr="00F21910">
        <w:rPr>
          <w:rFonts w:ascii="Gill Sans MT" w:hAnsi="Gill Sans MT"/>
          <w:sz w:val="24"/>
          <w:szCs w:val="24"/>
          <w:lang w:val="fr-FR"/>
        </w:rPr>
        <w:t xml:space="preserve">apprennent pas comment gérer </w:t>
      </w:r>
      <w:r w:rsidRPr="00F21910">
        <w:rPr>
          <w:rFonts w:ascii="Gill Sans MT" w:hAnsi="Gill Sans MT"/>
          <w:sz w:val="24"/>
          <w:szCs w:val="24"/>
          <w:lang w:val="fr-FR"/>
        </w:rPr>
        <w:t>la puberté</w:t>
      </w:r>
      <w:r w:rsidR="00745EFF" w:rsidRPr="00F21910">
        <w:rPr>
          <w:rFonts w:ascii="Gill Sans MT" w:hAnsi="Gill Sans MT"/>
          <w:sz w:val="24"/>
          <w:szCs w:val="24"/>
          <w:lang w:val="fr-FR"/>
        </w:rPr>
        <w:t xml:space="preserve"> et </w:t>
      </w:r>
      <w:r w:rsidRPr="00F21910">
        <w:rPr>
          <w:rFonts w:ascii="Gill Sans MT" w:hAnsi="Gill Sans MT"/>
          <w:sz w:val="24"/>
          <w:szCs w:val="24"/>
          <w:lang w:val="fr-FR"/>
        </w:rPr>
        <w:t>la menstruation.</w:t>
      </w:r>
    </w:p>
    <w:p w14:paraId="2A311929" w14:textId="5FE12FE5" w:rsidR="00522D7B" w:rsidRPr="0035214B" w:rsidRDefault="00115D7F" w:rsidP="003F14C5">
      <w:pPr>
        <w:jc w:val="both"/>
        <w:rPr>
          <w:rFonts w:ascii="Gill Sans MT" w:hAnsi="Gill Sans MT"/>
          <w:color w:val="000000" w:themeColor="text1"/>
          <w:sz w:val="24"/>
          <w:szCs w:val="24"/>
          <w:lang w:val="fr-FR"/>
        </w:rPr>
      </w:pPr>
      <w:r w:rsidRPr="00F21910">
        <w:rPr>
          <w:rFonts w:ascii="Gill Sans MT" w:hAnsi="Gill Sans MT"/>
          <w:sz w:val="24"/>
          <w:szCs w:val="24"/>
          <w:lang w:val="fr-FR"/>
        </w:rPr>
        <w:t>Ces problèmes ont été soumis à discussion aux adolescents et leurs groupes de référence.</w:t>
      </w:r>
      <w:r w:rsidRPr="00F21910">
        <w:rPr>
          <w:rFonts w:ascii="Gill Sans MT" w:hAnsi="Gill Sans MT"/>
          <w:sz w:val="24"/>
          <w:szCs w:val="24"/>
          <w:lang w:val="fr-FR"/>
        </w:rPr>
        <w:t xml:space="preserve"> </w:t>
      </w:r>
      <w:r w:rsidR="00310B3E" w:rsidRPr="00F21910">
        <w:rPr>
          <w:rFonts w:ascii="Gill Sans MT" w:hAnsi="Gill Sans MT"/>
          <w:sz w:val="24"/>
          <w:szCs w:val="24"/>
          <w:lang w:val="fr-FR"/>
        </w:rPr>
        <w:t xml:space="preserve">Les </w:t>
      </w:r>
      <w:r w:rsidR="00310B3E" w:rsidRPr="0035214B">
        <w:rPr>
          <w:rFonts w:ascii="Gill Sans MT" w:hAnsi="Gill Sans MT"/>
          <w:color w:val="000000" w:themeColor="text1"/>
          <w:sz w:val="24"/>
          <w:szCs w:val="24"/>
          <w:lang w:val="fr-FR"/>
        </w:rPr>
        <w:t>normes qui sous-tendent c</w:t>
      </w:r>
      <w:r w:rsidR="00D72003" w:rsidRPr="0035214B">
        <w:rPr>
          <w:rFonts w:ascii="Gill Sans MT" w:hAnsi="Gill Sans MT"/>
          <w:color w:val="000000" w:themeColor="text1"/>
          <w:sz w:val="24"/>
          <w:szCs w:val="24"/>
          <w:lang w:val="fr-FR"/>
        </w:rPr>
        <w:t>es</w:t>
      </w:r>
      <w:r w:rsidR="00310B3E" w:rsidRPr="0035214B">
        <w:rPr>
          <w:rFonts w:ascii="Gill Sans MT" w:hAnsi="Gill Sans MT"/>
          <w:color w:val="000000" w:themeColor="text1"/>
          <w:sz w:val="24"/>
          <w:szCs w:val="24"/>
          <w:lang w:val="fr-FR"/>
        </w:rPr>
        <w:t xml:space="preserve"> comportements ont </w:t>
      </w:r>
      <w:r w:rsidR="00D72003" w:rsidRPr="0035214B">
        <w:rPr>
          <w:rFonts w:ascii="Gill Sans MT" w:hAnsi="Gill Sans MT"/>
          <w:color w:val="000000" w:themeColor="text1"/>
          <w:sz w:val="24"/>
          <w:szCs w:val="24"/>
          <w:lang w:val="fr-FR"/>
        </w:rPr>
        <w:t>fait l’objet d’un exercice d’exploration</w:t>
      </w:r>
      <w:r w:rsidR="00310B3E" w:rsidRPr="0035214B">
        <w:rPr>
          <w:rFonts w:ascii="Gill Sans MT" w:hAnsi="Gill Sans MT"/>
          <w:color w:val="000000" w:themeColor="text1"/>
          <w:sz w:val="24"/>
          <w:szCs w:val="24"/>
          <w:lang w:val="fr-FR"/>
        </w:rPr>
        <w:t xml:space="preserve">. </w:t>
      </w:r>
    </w:p>
    <w:p w14:paraId="74B50A8F" w14:textId="77777777" w:rsidR="001205CC" w:rsidRPr="0035214B" w:rsidRDefault="001205CC" w:rsidP="003F14C5">
      <w:pPr>
        <w:jc w:val="both"/>
        <w:rPr>
          <w:rFonts w:ascii="Gill Sans MT" w:hAnsi="Gill Sans MT"/>
          <w:color w:val="000000" w:themeColor="text1"/>
          <w:sz w:val="24"/>
          <w:szCs w:val="24"/>
          <w:lang w:val="fr-FR"/>
        </w:rPr>
      </w:pPr>
    </w:p>
    <w:p w14:paraId="1D62A67C" w14:textId="07D603C3" w:rsidR="001F3AA9" w:rsidRPr="00592DE5" w:rsidRDefault="001F3AA9" w:rsidP="00592DE5">
      <w:pPr>
        <w:pStyle w:val="Titre1"/>
        <w:keepLines/>
        <w:numPr>
          <w:ilvl w:val="0"/>
          <w:numId w:val="12"/>
        </w:numPr>
        <w:spacing w:before="0" w:after="0"/>
        <w:jc w:val="both"/>
        <w:rPr>
          <w:color w:val="000000" w:themeColor="text1"/>
          <w:sz w:val="24"/>
          <w:szCs w:val="24"/>
          <w:lang w:val="fr-FR"/>
        </w:rPr>
      </w:pPr>
      <w:bookmarkStart w:id="33" w:name="_Toc62146629"/>
      <w:r w:rsidRPr="00592DE5">
        <w:rPr>
          <w:color w:val="000000" w:themeColor="text1"/>
          <w:sz w:val="24"/>
          <w:szCs w:val="24"/>
          <w:lang w:val="fr-FR"/>
        </w:rPr>
        <w:t>Collecte des données</w:t>
      </w:r>
      <w:bookmarkEnd w:id="33"/>
      <w:r w:rsidRPr="00592DE5">
        <w:rPr>
          <w:color w:val="000000" w:themeColor="text1"/>
          <w:sz w:val="24"/>
          <w:szCs w:val="24"/>
          <w:lang w:val="fr-FR"/>
        </w:rPr>
        <w:t>  </w:t>
      </w:r>
    </w:p>
    <w:p w14:paraId="0759A251" w14:textId="45077673" w:rsidR="00552806" w:rsidRPr="0035214B" w:rsidRDefault="000B037D" w:rsidP="0040514F">
      <w:pPr>
        <w:spacing w:before="120" w:after="120"/>
        <w:jc w:val="both"/>
        <w:rPr>
          <w:rFonts w:ascii="Gill Sans MT" w:eastAsia="Gill Sans MT" w:hAnsi="Gill Sans MT"/>
          <w:color w:val="000000" w:themeColor="text1"/>
          <w:sz w:val="24"/>
          <w:szCs w:val="24"/>
          <w:lang w:val="fr-FR"/>
        </w:rPr>
      </w:pPr>
      <w:r w:rsidRPr="0035214B">
        <w:rPr>
          <w:rFonts w:ascii="Gill Sans MT" w:hAnsi="Gill Sans MT"/>
          <w:noProof/>
          <w:color w:val="000000" w:themeColor="text1"/>
          <w:sz w:val="24"/>
          <w:szCs w:val="24"/>
          <w:lang w:val="fr-FR" w:eastAsia="fr-FR"/>
        </w:rPr>
        <w:drawing>
          <wp:anchor distT="0" distB="0" distL="114300" distR="114300" simplePos="0" relativeHeight="251679744" behindDoc="0" locked="0" layoutInCell="1" allowOverlap="1" wp14:anchorId="2999A1D1" wp14:editId="12A32FB2">
            <wp:simplePos x="0" y="0"/>
            <wp:positionH relativeFrom="margin">
              <wp:posOffset>3111500</wp:posOffset>
            </wp:positionH>
            <wp:positionV relativeFrom="paragraph">
              <wp:posOffset>108585</wp:posOffset>
            </wp:positionV>
            <wp:extent cx="2639695" cy="3451225"/>
            <wp:effectExtent l="0" t="0" r="825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695" cy="345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DF2" w:rsidRPr="0035214B">
        <w:rPr>
          <w:rFonts w:ascii="Gill Sans MT" w:eastAsia="Gill Sans MT" w:hAnsi="Gill Sans MT"/>
          <w:color w:val="000000" w:themeColor="text1"/>
          <w:sz w:val="24"/>
          <w:szCs w:val="24"/>
          <w:lang w:val="fr-FR"/>
        </w:rPr>
        <w:t xml:space="preserve">La </w:t>
      </w:r>
      <w:r w:rsidR="00DF48AA" w:rsidRPr="0035214B">
        <w:rPr>
          <w:rFonts w:ascii="Gill Sans MT" w:eastAsia="Gill Sans MT" w:hAnsi="Gill Sans MT"/>
          <w:color w:val="000000" w:themeColor="text1"/>
          <w:sz w:val="24"/>
          <w:szCs w:val="24"/>
          <w:lang w:val="fr-FR"/>
        </w:rPr>
        <w:t xml:space="preserve">collecte a </w:t>
      </w:r>
      <w:r w:rsidR="006E16FD">
        <w:rPr>
          <w:rFonts w:ascii="Gill Sans MT" w:eastAsia="Gill Sans MT" w:hAnsi="Gill Sans MT"/>
          <w:color w:val="000000" w:themeColor="text1"/>
          <w:sz w:val="24"/>
          <w:szCs w:val="24"/>
          <w:lang w:val="fr-FR"/>
        </w:rPr>
        <w:t>été menée dans les trois (3)</w:t>
      </w:r>
      <w:r w:rsidR="00DF48AA" w:rsidRPr="0035214B">
        <w:rPr>
          <w:rFonts w:ascii="Gill Sans MT" w:eastAsia="Gill Sans MT" w:hAnsi="Gill Sans MT"/>
          <w:color w:val="000000" w:themeColor="text1"/>
          <w:sz w:val="24"/>
          <w:szCs w:val="24"/>
          <w:lang w:val="fr-FR"/>
        </w:rPr>
        <w:t xml:space="preserve"> régions</w:t>
      </w:r>
      <w:r w:rsidR="00263D58" w:rsidRPr="0035214B">
        <w:rPr>
          <w:rFonts w:ascii="Gill Sans MT" w:eastAsia="Gill Sans MT" w:hAnsi="Gill Sans MT"/>
          <w:color w:val="000000" w:themeColor="text1"/>
          <w:sz w:val="24"/>
          <w:szCs w:val="24"/>
          <w:lang w:val="fr-FR"/>
        </w:rPr>
        <w:t xml:space="preserve"> </w:t>
      </w:r>
      <w:r w:rsidR="006E16FD">
        <w:rPr>
          <w:rFonts w:ascii="Gill Sans MT" w:eastAsia="Gill Sans MT" w:hAnsi="Gill Sans MT"/>
          <w:color w:val="000000" w:themeColor="text1"/>
          <w:sz w:val="24"/>
          <w:szCs w:val="24"/>
          <w:lang w:val="fr-FR"/>
        </w:rPr>
        <w:t xml:space="preserve">d’intervention du projet ATWA </w:t>
      </w:r>
      <w:r w:rsidR="008235D2">
        <w:rPr>
          <w:rFonts w:ascii="Gill Sans MT" w:eastAsia="Gill Sans MT" w:hAnsi="Gill Sans MT"/>
          <w:color w:val="000000" w:themeColor="text1"/>
          <w:sz w:val="24"/>
          <w:szCs w:val="24"/>
          <w:lang w:val="fr-FR"/>
        </w:rPr>
        <w:t xml:space="preserve">du </w:t>
      </w:r>
      <w:r w:rsidR="008235D2" w:rsidRPr="0035214B">
        <w:rPr>
          <w:rFonts w:ascii="Gill Sans MT" w:eastAsia="Gill Sans MT" w:hAnsi="Gill Sans MT"/>
          <w:color w:val="000000" w:themeColor="text1"/>
          <w:sz w:val="24"/>
          <w:szCs w:val="24"/>
          <w:lang w:val="fr-FR"/>
        </w:rPr>
        <w:t>Burkina</w:t>
      </w:r>
      <w:r w:rsidR="00263D58" w:rsidRPr="0035214B">
        <w:rPr>
          <w:rFonts w:ascii="Gill Sans MT" w:eastAsia="Gill Sans MT" w:hAnsi="Gill Sans MT"/>
          <w:color w:val="000000" w:themeColor="text1"/>
          <w:sz w:val="24"/>
          <w:szCs w:val="24"/>
          <w:lang w:val="fr-FR"/>
        </w:rPr>
        <w:t xml:space="preserve"> Faso</w:t>
      </w:r>
      <w:r w:rsidR="00DF48AA" w:rsidRPr="0035214B">
        <w:rPr>
          <w:rFonts w:ascii="Gill Sans MT" w:eastAsia="Gill Sans MT" w:hAnsi="Gill Sans MT"/>
          <w:color w:val="000000" w:themeColor="text1"/>
          <w:sz w:val="24"/>
          <w:szCs w:val="24"/>
          <w:lang w:val="fr-FR"/>
        </w:rPr>
        <w:t xml:space="preserve"> (Boucle Mouhoun, Centre Nord et Nord). La sélection des sites par région </w:t>
      </w:r>
      <w:r w:rsidR="00C962E9" w:rsidRPr="0035214B">
        <w:rPr>
          <w:rFonts w:ascii="Gill Sans MT" w:eastAsia="Gill Sans MT" w:hAnsi="Gill Sans MT"/>
          <w:color w:val="000000" w:themeColor="text1"/>
          <w:sz w:val="24"/>
          <w:szCs w:val="24"/>
          <w:lang w:val="fr-FR"/>
        </w:rPr>
        <w:t xml:space="preserve">a été faite de façon raisonnée suivant </w:t>
      </w:r>
      <w:r w:rsidR="00C06EAB" w:rsidRPr="0035214B">
        <w:rPr>
          <w:rFonts w:ascii="Gill Sans MT" w:eastAsia="Gill Sans MT" w:hAnsi="Gill Sans MT"/>
          <w:color w:val="000000" w:themeColor="text1"/>
          <w:sz w:val="24"/>
          <w:szCs w:val="24"/>
          <w:lang w:val="fr-FR"/>
        </w:rPr>
        <w:t>d</w:t>
      </w:r>
      <w:r w:rsidR="00C962E9" w:rsidRPr="0035214B">
        <w:rPr>
          <w:rFonts w:ascii="Gill Sans MT" w:eastAsia="Gill Sans MT" w:hAnsi="Gill Sans MT"/>
          <w:color w:val="000000" w:themeColor="text1"/>
          <w:sz w:val="24"/>
          <w:szCs w:val="24"/>
          <w:lang w:val="fr-FR"/>
        </w:rPr>
        <w:t>es critères précédemment évoqués</w:t>
      </w:r>
      <w:r w:rsidR="00115D7F" w:rsidRPr="0035214B">
        <w:rPr>
          <w:rFonts w:ascii="Gill Sans MT" w:eastAsia="Gill Sans MT" w:hAnsi="Gill Sans MT"/>
          <w:color w:val="000000" w:themeColor="text1"/>
          <w:sz w:val="24"/>
          <w:szCs w:val="24"/>
          <w:lang w:val="fr-FR"/>
        </w:rPr>
        <w:t>.</w:t>
      </w:r>
      <w:r w:rsidR="00C962E9" w:rsidRPr="0035214B">
        <w:rPr>
          <w:rFonts w:ascii="Gill Sans MT" w:eastAsia="Gill Sans MT" w:hAnsi="Gill Sans MT"/>
          <w:color w:val="000000" w:themeColor="text1"/>
          <w:sz w:val="24"/>
          <w:szCs w:val="24"/>
          <w:lang w:val="fr-FR"/>
        </w:rPr>
        <w:t xml:space="preserve"> </w:t>
      </w:r>
    </w:p>
    <w:p w14:paraId="5FAE309F" w14:textId="2A6451EE" w:rsidR="00954EF2" w:rsidRPr="004742ED" w:rsidRDefault="001F3AA9" w:rsidP="0040514F">
      <w:pPr>
        <w:spacing w:before="120" w:after="120"/>
        <w:jc w:val="both"/>
        <w:rPr>
          <w:rFonts w:ascii="Gill Sans MT" w:hAnsi="Gill Sans MT"/>
          <w:bCs/>
          <w:sz w:val="24"/>
          <w:szCs w:val="24"/>
          <w:lang w:val="fr-FR"/>
        </w:rPr>
      </w:pPr>
      <w:r w:rsidRPr="0035214B">
        <w:rPr>
          <w:rFonts w:ascii="Gill Sans MT" w:hAnsi="Gill Sans MT"/>
          <w:color w:val="000000" w:themeColor="text1"/>
          <w:sz w:val="24"/>
          <w:szCs w:val="24"/>
          <w:lang w:val="fr-FR"/>
        </w:rPr>
        <w:t>Deux approches sont utilisées pour collecter les données</w:t>
      </w:r>
      <w:r w:rsidR="00977B9D" w:rsidRPr="0035214B">
        <w:rPr>
          <w:rFonts w:ascii="Gill Sans MT" w:hAnsi="Gill Sans MT"/>
          <w:color w:val="000000" w:themeColor="text1"/>
          <w:sz w:val="24"/>
          <w:szCs w:val="24"/>
          <w:lang w:val="fr-FR"/>
        </w:rPr>
        <w:t xml:space="preserve"> en novembre 2020</w:t>
      </w:r>
      <w:r w:rsidRPr="0035214B">
        <w:rPr>
          <w:rFonts w:ascii="Gill Sans MT" w:hAnsi="Gill Sans MT"/>
          <w:color w:val="000000" w:themeColor="text1"/>
          <w:sz w:val="24"/>
          <w:szCs w:val="24"/>
          <w:lang w:val="fr-FR"/>
        </w:rPr>
        <w:t xml:space="preserve">. </w:t>
      </w:r>
      <w:r w:rsidR="00977B9D" w:rsidRPr="0035214B">
        <w:rPr>
          <w:rFonts w:ascii="Gill Sans MT" w:hAnsi="Gill Sans MT"/>
          <w:color w:val="000000" w:themeColor="text1"/>
          <w:sz w:val="24"/>
          <w:szCs w:val="24"/>
          <w:lang w:val="fr-FR"/>
        </w:rPr>
        <w:t>D</w:t>
      </w:r>
      <w:r w:rsidRPr="0035214B">
        <w:rPr>
          <w:rFonts w:ascii="Gill Sans MT" w:hAnsi="Gill Sans MT"/>
          <w:color w:val="000000" w:themeColor="text1"/>
          <w:sz w:val="24"/>
          <w:szCs w:val="24"/>
          <w:lang w:val="fr-FR"/>
        </w:rPr>
        <w:t xml:space="preserve">es </w:t>
      </w:r>
      <w:r w:rsidRPr="004742ED">
        <w:rPr>
          <w:rFonts w:ascii="Gill Sans MT" w:hAnsi="Gill Sans MT"/>
          <w:bCs/>
          <w:sz w:val="24"/>
          <w:szCs w:val="24"/>
          <w:lang w:val="fr-FR"/>
        </w:rPr>
        <w:t xml:space="preserve">entretiens individuels ont été menés avec </w:t>
      </w:r>
      <w:r w:rsidR="00E40A5F" w:rsidRPr="004742ED">
        <w:rPr>
          <w:rFonts w:ascii="Gill Sans MT" w:hAnsi="Gill Sans MT"/>
          <w:bCs/>
          <w:sz w:val="24"/>
          <w:szCs w:val="24"/>
          <w:lang w:val="fr-FR"/>
        </w:rPr>
        <w:t xml:space="preserve">un échantillon de </w:t>
      </w:r>
      <w:r w:rsidR="00047FD8" w:rsidRPr="004742ED">
        <w:rPr>
          <w:rFonts w:ascii="Gill Sans MT" w:hAnsi="Gill Sans MT"/>
          <w:bCs/>
          <w:sz w:val="24"/>
          <w:szCs w:val="24"/>
          <w:lang w:val="fr-FR"/>
        </w:rPr>
        <w:t>203</w:t>
      </w:r>
      <w:r w:rsidR="008D395B" w:rsidRPr="004742ED">
        <w:rPr>
          <w:rFonts w:ascii="Gill Sans MT" w:hAnsi="Gill Sans MT"/>
          <w:bCs/>
          <w:sz w:val="24"/>
          <w:szCs w:val="24"/>
          <w:lang w:val="fr-FR"/>
        </w:rPr>
        <w:t xml:space="preserve"> adolescents</w:t>
      </w:r>
      <w:r w:rsidRPr="004742ED">
        <w:rPr>
          <w:rFonts w:ascii="Gill Sans MT" w:hAnsi="Gill Sans MT"/>
          <w:bCs/>
          <w:sz w:val="24"/>
          <w:szCs w:val="24"/>
          <w:lang w:val="fr-FR"/>
        </w:rPr>
        <w:t xml:space="preserve"> de </w:t>
      </w:r>
      <w:r w:rsidR="008D395B" w:rsidRPr="004742ED">
        <w:rPr>
          <w:rFonts w:ascii="Gill Sans MT" w:hAnsi="Gill Sans MT"/>
          <w:bCs/>
          <w:sz w:val="24"/>
          <w:szCs w:val="24"/>
          <w:lang w:val="fr-FR"/>
        </w:rPr>
        <w:t>10 à 19</w:t>
      </w:r>
      <w:r w:rsidRPr="004742ED">
        <w:rPr>
          <w:rFonts w:ascii="Gill Sans MT" w:hAnsi="Gill Sans MT"/>
          <w:bCs/>
          <w:sz w:val="24"/>
          <w:szCs w:val="24"/>
          <w:lang w:val="fr-FR"/>
        </w:rPr>
        <w:t xml:space="preserve"> ans pour identifier les groupes sociaux de référence, c’est-à-dire les groupes de personnes qui influencent les comportements susmentionnés. </w:t>
      </w:r>
    </w:p>
    <w:p w14:paraId="73621849" w14:textId="2EEB6B7F" w:rsidR="00E40A5F" w:rsidRPr="0035214B" w:rsidRDefault="00977B9D" w:rsidP="0040514F">
      <w:pPr>
        <w:spacing w:before="120" w:after="120"/>
        <w:jc w:val="both"/>
        <w:rPr>
          <w:rFonts w:ascii="Gill Sans MT" w:hAnsi="Gill Sans MT"/>
          <w:color w:val="000000" w:themeColor="text1"/>
          <w:sz w:val="24"/>
          <w:szCs w:val="24"/>
          <w:lang w:val="fr-FR"/>
        </w:rPr>
      </w:pPr>
      <w:r w:rsidRPr="004742ED">
        <w:rPr>
          <w:rFonts w:ascii="Gill Sans MT" w:hAnsi="Gill Sans MT"/>
          <w:bCs/>
          <w:sz w:val="24"/>
          <w:szCs w:val="24"/>
          <w:lang w:val="fr-FR"/>
        </w:rPr>
        <w:t>D</w:t>
      </w:r>
      <w:r w:rsidR="001F3AA9" w:rsidRPr="004742ED">
        <w:rPr>
          <w:rFonts w:ascii="Gill Sans MT" w:hAnsi="Gill Sans MT"/>
          <w:bCs/>
          <w:sz w:val="24"/>
          <w:szCs w:val="24"/>
          <w:lang w:val="fr-FR"/>
        </w:rPr>
        <w:t>es groupes de discussion focalisée o</w:t>
      </w:r>
      <w:r w:rsidR="001F3AA9" w:rsidRPr="0035214B">
        <w:rPr>
          <w:rFonts w:ascii="Gill Sans MT" w:hAnsi="Gill Sans MT"/>
          <w:color w:val="000000" w:themeColor="text1"/>
          <w:sz w:val="24"/>
          <w:szCs w:val="24"/>
          <w:lang w:val="fr-FR"/>
        </w:rPr>
        <w:t xml:space="preserve">nt été réalisés </w:t>
      </w:r>
      <w:r w:rsidR="004B1DED" w:rsidRPr="0035214B">
        <w:rPr>
          <w:rFonts w:ascii="Gill Sans MT" w:hAnsi="Gill Sans MT"/>
          <w:color w:val="000000" w:themeColor="text1"/>
          <w:sz w:val="24"/>
          <w:szCs w:val="24"/>
          <w:lang w:val="fr-FR"/>
        </w:rPr>
        <w:t>avec les</w:t>
      </w:r>
      <w:r w:rsidR="001F3AA9" w:rsidRPr="0035214B">
        <w:rPr>
          <w:rFonts w:ascii="Gill Sans MT" w:hAnsi="Gill Sans MT"/>
          <w:color w:val="000000" w:themeColor="text1"/>
          <w:sz w:val="24"/>
          <w:szCs w:val="24"/>
          <w:lang w:val="fr-FR"/>
        </w:rPr>
        <w:t xml:space="preserve"> </w:t>
      </w:r>
      <w:r w:rsidR="00AE65EF" w:rsidRPr="0035214B">
        <w:rPr>
          <w:rFonts w:ascii="Gill Sans MT" w:hAnsi="Gill Sans MT"/>
          <w:color w:val="000000" w:themeColor="text1"/>
          <w:sz w:val="24"/>
          <w:szCs w:val="24"/>
          <w:lang w:val="fr-FR"/>
        </w:rPr>
        <w:t xml:space="preserve">adolescents et les groupes sociaux de référence qu’ils ont identifiés </w:t>
      </w:r>
      <w:r w:rsidR="00CD18F2" w:rsidRPr="0035214B">
        <w:rPr>
          <w:rFonts w:ascii="Gill Sans MT" w:hAnsi="Gill Sans MT"/>
          <w:color w:val="000000" w:themeColor="text1"/>
          <w:sz w:val="24"/>
          <w:szCs w:val="24"/>
          <w:lang w:val="fr-FR"/>
        </w:rPr>
        <w:t>et ceux préalablement identifiés (</w:t>
      </w:r>
      <w:r w:rsidR="00E40A5F" w:rsidRPr="0035214B">
        <w:rPr>
          <w:rFonts w:ascii="Gill Sans MT" w:hAnsi="Gill Sans MT"/>
          <w:color w:val="000000" w:themeColor="text1"/>
          <w:sz w:val="24"/>
          <w:szCs w:val="24"/>
          <w:lang w:val="fr-FR"/>
        </w:rPr>
        <w:t xml:space="preserve">leaders </w:t>
      </w:r>
      <w:r w:rsidR="008D395B" w:rsidRPr="0035214B">
        <w:rPr>
          <w:rFonts w:ascii="Gill Sans MT" w:hAnsi="Gill Sans MT"/>
          <w:color w:val="000000" w:themeColor="text1"/>
          <w:sz w:val="24"/>
          <w:szCs w:val="24"/>
          <w:lang w:val="fr-FR"/>
        </w:rPr>
        <w:t>communautaires et autres adultes influents dans la vie des adolescents</w:t>
      </w:r>
      <w:r w:rsidR="00AE65EF" w:rsidRPr="0035214B">
        <w:rPr>
          <w:rFonts w:ascii="Gill Sans MT" w:hAnsi="Gill Sans MT"/>
          <w:color w:val="000000" w:themeColor="text1"/>
          <w:sz w:val="24"/>
          <w:szCs w:val="24"/>
          <w:lang w:val="fr-FR"/>
        </w:rPr>
        <w:t>)</w:t>
      </w:r>
      <w:r w:rsidR="001F3AA9" w:rsidRPr="0035214B">
        <w:rPr>
          <w:rFonts w:ascii="Gill Sans MT" w:hAnsi="Gill Sans MT"/>
          <w:color w:val="000000" w:themeColor="text1"/>
          <w:sz w:val="24"/>
          <w:szCs w:val="24"/>
          <w:lang w:val="fr-FR"/>
        </w:rPr>
        <w:t xml:space="preserve">. </w:t>
      </w:r>
    </w:p>
    <w:p w14:paraId="727AED10" w14:textId="657D498E" w:rsidR="00954EF2" w:rsidRPr="0035214B" w:rsidRDefault="008D395B"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L'exercice de « l'Analyse de l’Arbre à problèmes » est utilisé</w:t>
      </w:r>
      <w:r w:rsidR="001F3AA9" w:rsidRPr="0035214B">
        <w:rPr>
          <w:rFonts w:ascii="Gill Sans MT" w:hAnsi="Gill Sans MT"/>
          <w:color w:val="000000" w:themeColor="text1"/>
          <w:sz w:val="24"/>
          <w:szCs w:val="24"/>
          <w:lang w:val="fr-FR"/>
        </w:rPr>
        <w:t xml:space="preserve"> pour </w:t>
      </w:r>
      <w:r w:rsidRPr="0035214B">
        <w:rPr>
          <w:rFonts w:ascii="Gill Sans MT" w:hAnsi="Gill Sans MT"/>
          <w:color w:val="000000" w:themeColor="text1"/>
          <w:sz w:val="24"/>
          <w:szCs w:val="24"/>
          <w:lang w:val="fr-FR"/>
        </w:rPr>
        <w:t>identifier les causes profondes, tant sociales que non sociales, et la ma</w:t>
      </w:r>
      <w:r w:rsidR="00C962E9" w:rsidRPr="0035214B">
        <w:rPr>
          <w:rFonts w:ascii="Gill Sans MT" w:hAnsi="Gill Sans MT"/>
          <w:color w:val="000000" w:themeColor="text1"/>
          <w:sz w:val="24"/>
          <w:szCs w:val="24"/>
          <w:lang w:val="fr-FR"/>
        </w:rPr>
        <w:t xml:space="preserve">nière dont elles affectent les </w:t>
      </w:r>
      <w:r w:rsidR="00CD18F2" w:rsidRPr="0035214B">
        <w:rPr>
          <w:rFonts w:ascii="Gill Sans MT" w:hAnsi="Gill Sans MT"/>
          <w:color w:val="000000" w:themeColor="text1"/>
          <w:sz w:val="24"/>
          <w:szCs w:val="24"/>
          <w:lang w:val="fr-FR"/>
        </w:rPr>
        <w:t xml:space="preserve">deux </w:t>
      </w:r>
      <w:r w:rsidR="00C962E9" w:rsidRPr="0035214B">
        <w:rPr>
          <w:rFonts w:ascii="Gill Sans MT" w:hAnsi="Gill Sans MT"/>
          <w:color w:val="000000" w:themeColor="text1"/>
          <w:sz w:val="24"/>
          <w:szCs w:val="24"/>
          <w:lang w:val="fr-FR"/>
        </w:rPr>
        <w:t xml:space="preserve">comportements </w:t>
      </w:r>
      <w:r w:rsidR="00CD18F2" w:rsidRPr="0035214B">
        <w:rPr>
          <w:rFonts w:ascii="Gill Sans MT" w:hAnsi="Gill Sans MT"/>
          <w:color w:val="000000" w:themeColor="text1"/>
          <w:sz w:val="24"/>
          <w:szCs w:val="24"/>
          <w:lang w:val="fr-FR"/>
        </w:rPr>
        <w:t xml:space="preserve">ou problèmes explorés. </w:t>
      </w:r>
    </w:p>
    <w:p w14:paraId="4B58B260" w14:textId="2C9821A8" w:rsidR="00CD18F2" w:rsidRDefault="00CD18F2" w:rsidP="0040514F">
      <w:pPr>
        <w:spacing w:before="120" w:after="120"/>
        <w:jc w:val="both"/>
        <w:rPr>
          <w:rFonts w:ascii="Gill Sans MT" w:hAnsi="Gill Sans MT"/>
          <w:sz w:val="24"/>
          <w:szCs w:val="24"/>
          <w:lang w:val="fr-FR"/>
        </w:rPr>
      </w:pPr>
      <w:r w:rsidRPr="0035214B">
        <w:rPr>
          <w:rFonts w:ascii="Gill Sans MT" w:hAnsi="Gill Sans MT"/>
          <w:sz w:val="24"/>
          <w:szCs w:val="24"/>
          <w:lang w:val="fr-FR"/>
        </w:rPr>
        <w:t>Au total 51 groupes de discussion focalisée, dont 4 par village sont réalisés par 3 binômes d’intervieweurs. A cela s’ajoute 3 groupes de discussions avec les prestataires de santé</w:t>
      </w:r>
      <w:r w:rsidRPr="0035214B">
        <w:rPr>
          <w:rFonts w:ascii="Gill Sans MT" w:hAnsi="Gill Sans MT"/>
          <w:sz w:val="24"/>
          <w:szCs w:val="24"/>
          <w:lang w:val="fr-FR"/>
        </w:rPr>
        <w:t xml:space="preserve"> dont 1 </w:t>
      </w:r>
      <w:r w:rsidRPr="0035214B">
        <w:rPr>
          <w:rFonts w:ascii="Gill Sans MT" w:hAnsi="Gill Sans MT"/>
          <w:sz w:val="24"/>
          <w:szCs w:val="24"/>
          <w:lang w:val="fr-FR"/>
        </w:rPr>
        <w:lastRenderedPageBreak/>
        <w:t>pour chaque région (dans un grand village</w:t>
      </w:r>
      <w:r w:rsidR="00DF795D" w:rsidRPr="0035214B">
        <w:rPr>
          <w:rFonts w:ascii="Gill Sans MT" w:hAnsi="Gill Sans MT"/>
          <w:sz w:val="24"/>
          <w:szCs w:val="24"/>
          <w:lang w:val="fr-FR"/>
        </w:rPr>
        <w:t xml:space="preserve"> de chaque région)</w:t>
      </w:r>
      <w:r w:rsidRPr="0035214B">
        <w:rPr>
          <w:rFonts w:ascii="Gill Sans MT" w:hAnsi="Gill Sans MT"/>
          <w:sz w:val="24"/>
          <w:szCs w:val="24"/>
          <w:lang w:val="fr-FR"/>
        </w:rPr>
        <w:t>. Approximativement 405 personnes ont participé aux discussions, en effet dans chaque groupe de discussion focalisée, 8 à 12 personnes ont pris part.</w:t>
      </w:r>
      <w:r w:rsidR="00B579CC" w:rsidRPr="0035214B">
        <w:rPr>
          <w:rFonts w:ascii="Gill Sans MT" w:hAnsi="Gill Sans MT"/>
          <w:sz w:val="24"/>
          <w:szCs w:val="24"/>
          <w:lang w:val="fr-FR"/>
        </w:rPr>
        <w:t xml:space="preserve"> Ci-dessous, </w:t>
      </w:r>
      <w:r w:rsidR="00B579CC" w:rsidRPr="0035214B">
        <w:rPr>
          <w:rFonts w:ascii="Gill Sans MT" w:hAnsi="Gill Sans MT"/>
          <w:sz w:val="24"/>
          <w:szCs w:val="24"/>
          <w:lang w:val="fr-FR"/>
        </w:rPr>
        <w:t>dans le tableau 2</w:t>
      </w:r>
      <w:r w:rsidR="00B579CC" w:rsidRPr="0035214B">
        <w:rPr>
          <w:rFonts w:ascii="Gill Sans MT" w:hAnsi="Gill Sans MT"/>
          <w:sz w:val="24"/>
          <w:szCs w:val="24"/>
          <w:lang w:val="fr-FR"/>
        </w:rPr>
        <w:t xml:space="preserve">, les détails sur le nombre des focus groups </w:t>
      </w:r>
      <w:r w:rsidR="00B579CC" w:rsidRPr="0035214B">
        <w:rPr>
          <w:rFonts w:ascii="Gill Sans MT" w:hAnsi="Gill Sans MT"/>
          <w:sz w:val="24"/>
          <w:szCs w:val="24"/>
          <w:lang w:val="fr-FR"/>
        </w:rPr>
        <w:t>réalisés</w:t>
      </w:r>
      <w:r w:rsidR="00B579CC" w:rsidRPr="0035214B">
        <w:rPr>
          <w:rFonts w:ascii="Gill Sans MT" w:hAnsi="Gill Sans MT"/>
          <w:sz w:val="24"/>
          <w:szCs w:val="24"/>
          <w:lang w:val="fr-FR"/>
        </w:rPr>
        <w:t xml:space="preserve"> par cible.</w:t>
      </w:r>
    </w:p>
    <w:p w14:paraId="4E34B0CD" w14:textId="140D7E9C" w:rsidR="00AD398B" w:rsidRPr="0035214B" w:rsidRDefault="009C2D73" w:rsidP="0040514F">
      <w:pPr>
        <w:pStyle w:val="Lgende"/>
        <w:keepNext/>
        <w:spacing w:after="0"/>
        <w:rPr>
          <w:rFonts w:ascii="Gill Sans MT" w:eastAsia="Times New Roman" w:hAnsi="Gill Sans MT"/>
          <w:bCs w:val="0"/>
          <w:color w:val="000000" w:themeColor="text1"/>
          <w:sz w:val="24"/>
          <w:szCs w:val="24"/>
          <w:lang w:val="fr-FR"/>
        </w:rPr>
      </w:pPr>
      <w:bookmarkStart w:id="34" w:name="_Toc62147430"/>
      <w:r w:rsidRPr="0035214B">
        <w:rPr>
          <w:rFonts w:ascii="Gill Sans MT" w:eastAsia="Times New Roman" w:hAnsi="Gill Sans MT"/>
          <w:bCs w:val="0"/>
          <w:color w:val="000000" w:themeColor="text1"/>
          <w:sz w:val="24"/>
          <w:szCs w:val="24"/>
          <w:lang w:val="fr-FR"/>
        </w:rPr>
        <w:t xml:space="preserve">Tableau </w:t>
      </w:r>
      <w:r w:rsidRPr="0035214B">
        <w:rPr>
          <w:rFonts w:ascii="Gill Sans MT" w:eastAsia="Times New Roman" w:hAnsi="Gill Sans MT"/>
          <w:bCs w:val="0"/>
          <w:color w:val="000000" w:themeColor="text1"/>
          <w:sz w:val="24"/>
          <w:szCs w:val="24"/>
          <w:lang w:val="fr-FR"/>
        </w:rPr>
        <w:fldChar w:fldCharType="begin"/>
      </w:r>
      <w:r w:rsidRPr="0035214B">
        <w:rPr>
          <w:rFonts w:ascii="Gill Sans MT" w:eastAsia="Times New Roman" w:hAnsi="Gill Sans MT"/>
          <w:bCs w:val="0"/>
          <w:color w:val="000000" w:themeColor="text1"/>
          <w:sz w:val="24"/>
          <w:szCs w:val="24"/>
          <w:lang w:val="fr-FR"/>
        </w:rPr>
        <w:instrText xml:space="preserve"> SEQ Tableau \* ARABIC </w:instrText>
      </w:r>
      <w:r w:rsidRPr="0035214B">
        <w:rPr>
          <w:rFonts w:ascii="Gill Sans MT" w:eastAsia="Times New Roman" w:hAnsi="Gill Sans MT"/>
          <w:bCs w:val="0"/>
          <w:color w:val="000000" w:themeColor="text1"/>
          <w:sz w:val="24"/>
          <w:szCs w:val="24"/>
          <w:lang w:val="fr-FR"/>
        </w:rPr>
        <w:fldChar w:fldCharType="separate"/>
      </w:r>
      <w:r w:rsidR="00B546E1" w:rsidRPr="0035214B">
        <w:rPr>
          <w:rFonts w:ascii="Gill Sans MT" w:eastAsia="Times New Roman" w:hAnsi="Gill Sans MT"/>
          <w:bCs w:val="0"/>
          <w:noProof/>
          <w:color w:val="000000" w:themeColor="text1"/>
          <w:sz w:val="24"/>
          <w:szCs w:val="24"/>
          <w:lang w:val="fr-FR"/>
        </w:rPr>
        <w:t>2</w:t>
      </w:r>
      <w:r w:rsidRPr="0035214B">
        <w:rPr>
          <w:rFonts w:ascii="Gill Sans MT" w:eastAsia="Times New Roman" w:hAnsi="Gill Sans MT"/>
          <w:bCs w:val="0"/>
          <w:color w:val="000000" w:themeColor="text1"/>
          <w:sz w:val="24"/>
          <w:szCs w:val="24"/>
          <w:lang w:val="fr-FR"/>
        </w:rPr>
        <w:fldChar w:fldCharType="end"/>
      </w:r>
      <w:r w:rsidRPr="0035214B">
        <w:rPr>
          <w:rFonts w:ascii="Gill Sans MT" w:eastAsia="Times New Roman" w:hAnsi="Gill Sans MT"/>
          <w:bCs w:val="0"/>
          <w:color w:val="000000" w:themeColor="text1"/>
          <w:sz w:val="24"/>
          <w:szCs w:val="24"/>
          <w:lang w:val="fr-FR"/>
        </w:rPr>
        <w:t xml:space="preserve"> </w:t>
      </w:r>
      <w:r w:rsidRPr="0035214B">
        <w:rPr>
          <w:rFonts w:ascii="Gill Sans MT" w:hAnsi="Gill Sans MT"/>
          <w:color w:val="000000" w:themeColor="text1"/>
          <w:sz w:val="24"/>
          <w:szCs w:val="24"/>
          <w:lang w:val="fr-FR"/>
        </w:rPr>
        <w:t>: Nombre de groupes de discussion focalisée réalisés</w:t>
      </w:r>
      <w:bookmarkEnd w:id="34"/>
    </w:p>
    <w:tbl>
      <w:tblPr>
        <w:tblW w:w="5000" w:type="pct"/>
        <w:jc w:val="center"/>
        <w:tblCellMar>
          <w:left w:w="70" w:type="dxa"/>
          <w:right w:w="70" w:type="dxa"/>
        </w:tblCellMar>
        <w:tblLook w:val="04A0" w:firstRow="1" w:lastRow="0" w:firstColumn="1" w:lastColumn="0" w:noHBand="0" w:noVBand="1"/>
      </w:tblPr>
      <w:tblGrid>
        <w:gridCol w:w="3862"/>
        <w:gridCol w:w="2922"/>
        <w:gridCol w:w="2278"/>
      </w:tblGrid>
      <w:tr w:rsidR="000B037D" w:rsidRPr="00510FF6" w14:paraId="4E9D67FA" w14:textId="77777777" w:rsidTr="006E0AF5">
        <w:trPr>
          <w:trHeight w:hRule="exact" w:val="264"/>
          <w:jc w:val="center"/>
        </w:trPr>
        <w:tc>
          <w:tcPr>
            <w:tcW w:w="2131" w:type="pct"/>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0D6672AF" w14:textId="77777777" w:rsidR="009F7C25" w:rsidRPr="00510FF6" w:rsidRDefault="009F7C25" w:rsidP="003F14C5">
            <w:pPr>
              <w:rPr>
                <w:rFonts w:ascii="Gill Sans MT" w:hAnsi="Gill Sans MT" w:cs="Calibri"/>
                <w:b/>
                <w:bCs/>
                <w:color w:val="000000" w:themeColor="text1"/>
                <w:sz w:val="22"/>
                <w:szCs w:val="22"/>
                <w:lang w:val="fr-FR" w:eastAsia="fr-FR"/>
              </w:rPr>
            </w:pPr>
            <w:r w:rsidRPr="00510FF6">
              <w:rPr>
                <w:rFonts w:ascii="Gill Sans MT" w:hAnsi="Gill Sans MT" w:cs="Calibri"/>
                <w:b/>
                <w:bCs/>
                <w:color w:val="000000" w:themeColor="text1"/>
                <w:sz w:val="22"/>
                <w:szCs w:val="22"/>
                <w:lang w:val="fr-FR" w:eastAsia="fr-FR"/>
              </w:rPr>
              <w:t>CIBLES DE L'ETUDE</w:t>
            </w:r>
          </w:p>
        </w:tc>
        <w:tc>
          <w:tcPr>
            <w:tcW w:w="1612" w:type="pct"/>
            <w:tcBorders>
              <w:top w:val="single" w:sz="4" w:space="0" w:color="auto"/>
              <w:left w:val="nil"/>
              <w:bottom w:val="single" w:sz="4" w:space="0" w:color="auto"/>
              <w:right w:val="single" w:sz="4" w:space="0" w:color="auto"/>
            </w:tcBorders>
            <w:shd w:val="clear" w:color="000000" w:fill="5B9BD5"/>
            <w:noWrap/>
            <w:vAlign w:val="center"/>
            <w:hideMark/>
          </w:tcPr>
          <w:p w14:paraId="782ABAAA" w14:textId="77777777" w:rsidR="009F7C25" w:rsidRPr="00510FF6" w:rsidRDefault="009F7C25" w:rsidP="003F14C5">
            <w:pPr>
              <w:rPr>
                <w:rFonts w:ascii="Gill Sans MT" w:hAnsi="Gill Sans MT" w:cs="Calibri"/>
                <w:b/>
                <w:bCs/>
                <w:color w:val="000000" w:themeColor="text1"/>
                <w:sz w:val="22"/>
                <w:szCs w:val="22"/>
                <w:lang w:val="fr-FR" w:eastAsia="fr-FR"/>
              </w:rPr>
            </w:pPr>
            <w:r w:rsidRPr="00510FF6">
              <w:rPr>
                <w:rFonts w:ascii="Gill Sans MT" w:hAnsi="Gill Sans MT" w:cs="Calibri"/>
                <w:b/>
                <w:bCs/>
                <w:color w:val="000000" w:themeColor="text1"/>
                <w:sz w:val="22"/>
                <w:szCs w:val="22"/>
                <w:lang w:val="fr-FR" w:eastAsia="fr-FR"/>
              </w:rPr>
              <w:t>FGD REALISES</w:t>
            </w:r>
          </w:p>
        </w:tc>
        <w:tc>
          <w:tcPr>
            <w:tcW w:w="1257" w:type="pct"/>
            <w:tcBorders>
              <w:top w:val="single" w:sz="4" w:space="0" w:color="auto"/>
              <w:left w:val="nil"/>
              <w:bottom w:val="single" w:sz="4" w:space="0" w:color="auto"/>
              <w:right w:val="single" w:sz="4" w:space="0" w:color="auto"/>
            </w:tcBorders>
            <w:shd w:val="clear" w:color="000000" w:fill="5B9BD5"/>
            <w:noWrap/>
            <w:vAlign w:val="center"/>
            <w:hideMark/>
          </w:tcPr>
          <w:p w14:paraId="56031083" w14:textId="77777777" w:rsidR="009F7C25" w:rsidRPr="00510FF6" w:rsidRDefault="009F7C25" w:rsidP="003F14C5">
            <w:pPr>
              <w:rPr>
                <w:rFonts w:ascii="Gill Sans MT" w:hAnsi="Gill Sans MT" w:cs="Calibri"/>
                <w:b/>
                <w:bCs/>
                <w:color w:val="000000" w:themeColor="text1"/>
                <w:sz w:val="22"/>
                <w:szCs w:val="22"/>
                <w:lang w:val="fr-FR" w:eastAsia="fr-FR"/>
              </w:rPr>
            </w:pPr>
            <w:r w:rsidRPr="00510FF6">
              <w:rPr>
                <w:rFonts w:ascii="Gill Sans MT" w:hAnsi="Gill Sans MT" w:cs="Calibri"/>
                <w:b/>
                <w:bCs/>
                <w:color w:val="000000" w:themeColor="text1"/>
                <w:sz w:val="22"/>
                <w:szCs w:val="22"/>
                <w:lang w:val="fr-FR" w:eastAsia="fr-FR"/>
              </w:rPr>
              <w:t>EFFECTIFS</w:t>
            </w:r>
          </w:p>
        </w:tc>
      </w:tr>
      <w:tr w:rsidR="000B037D" w:rsidRPr="00510FF6" w14:paraId="2C80C0D6"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07AABB5D"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Filles 10-14 ans</w:t>
            </w:r>
          </w:p>
        </w:tc>
        <w:tc>
          <w:tcPr>
            <w:tcW w:w="1612" w:type="pct"/>
            <w:tcBorders>
              <w:top w:val="nil"/>
              <w:left w:val="nil"/>
              <w:bottom w:val="single" w:sz="4" w:space="0" w:color="auto"/>
              <w:right w:val="single" w:sz="4" w:space="0" w:color="auto"/>
            </w:tcBorders>
            <w:shd w:val="clear" w:color="auto" w:fill="auto"/>
            <w:noWrap/>
            <w:vAlign w:val="center"/>
            <w:hideMark/>
          </w:tcPr>
          <w:p w14:paraId="7E6B0200"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1B552532"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53</w:t>
            </w:r>
          </w:p>
        </w:tc>
      </w:tr>
      <w:tr w:rsidR="000B037D" w:rsidRPr="00510FF6" w14:paraId="7966A881"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6272AB21"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Filles 15-19 ans</w:t>
            </w:r>
          </w:p>
        </w:tc>
        <w:tc>
          <w:tcPr>
            <w:tcW w:w="1612" w:type="pct"/>
            <w:tcBorders>
              <w:top w:val="nil"/>
              <w:left w:val="nil"/>
              <w:bottom w:val="single" w:sz="4" w:space="0" w:color="auto"/>
              <w:right w:val="single" w:sz="4" w:space="0" w:color="auto"/>
            </w:tcBorders>
            <w:shd w:val="clear" w:color="auto" w:fill="auto"/>
            <w:noWrap/>
            <w:vAlign w:val="center"/>
            <w:hideMark/>
          </w:tcPr>
          <w:p w14:paraId="220ECA85"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30564A21"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49</w:t>
            </w:r>
          </w:p>
        </w:tc>
      </w:tr>
      <w:tr w:rsidR="000B037D" w:rsidRPr="00510FF6" w14:paraId="1A661E8E"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725B58DE"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Garçons 10-14 ans</w:t>
            </w:r>
          </w:p>
        </w:tc>
        <w:tc>
          <w:tcPr>
            <w:tcW w:w="1612" w:type="pct"/>
            <w:tcBorders>
              <w:top w:val="nil"/>
              <w:left w:val="nil"/>
              <w:bottom w:val="single" w:sz="4" w:space="0" w:color="auto"/>
              <w:right w:val="single" w:sz="4" w:space="0" w:color="auto"/>
            </w:tcBorders>
            <w:shd w:val="clear" w:color="auto" w:fill="auto"/>
            <w:noWrap/>
            <w:vAlign w:val="center"/>
            <w:hideMark/>
          </w:tcPr>
          <w:p w14:paraId="3890E24A"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0060BE03"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49</w:t>
            </w:r>
          </w:p>
        </w:tc>
      </w:tr>
      <w:tr w:rsidR="000B037D" w:rsidRPr="00510FF6" w14:paraId="66FC3A93"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5AAF0088"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Garçons 15-19 ans</w:t>
            </w:r>
          </w:p>
        </w:tc>
        <w:tc>
          <w:tcPr>
            <w:tcW w:w="1612" w:type="pct"/>
            <w:tcBorders>
              <w:top w:val="nil"/>
              <w:left w:val="nil"/>
              <w:bottom w:val="single" w:sz="4" w:space="0" w:color="auto"/>
              <w:right w:val="single" w:sz="4" w:space="0" w:color="auto"/>
            </w:tcBorders>
            <w:shd w:val="clear" w:color="auto" w:fill="auto"/>
            <w:noWrap/>
            <w:vAlign w:val="center"/>
            <w:hideMark/>
          </w:tcPr>
          <w:p w14:paraId="4DE8FBBC"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03838118"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52</w:t>
            </w:r>
          </w:p>
        </w:tc>
      </w:tr>
      <w:tr w:rsidR="000B037D" w:rsidRPr="00510FF6" w14:paraId="6C729A76"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756016D4"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Leaders religieux et com</w:t>
            </w:r>
          </w:p>
        </w:tc>
        <w:tc>
          <w:tcPr>
            <w:tcW w:w="1612" w:type="pct"/>
            <w:tcBorders>
              <w:top w:val="nil"/>
              <w:left w:val="nil"/>
              <w:bottom w:val="single" w:sz="4" w:space="0" w:color="auto"/>
              <w:right w:val="single" w:sz="4" w:space="0" w:color="auto"/>
            </w:tcBorders>
            <w:shd w:val="clear" w:color="auto" w:fill="auto"/>
            <w:noWrap/>
            <w:vAlign w:val="center"/>
            <w:hideMark/>
          </w:tcPr>
          <w:p w14:paraId="22A7C8B2"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1FFDF37C"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40</w:t>
            </w:r>
          </w:p>
        </w:tc>
      </w:tr>
      <w:tr w:rsidR="000B037D" w:rsidRPr="00510FF6" w14:paraId="621382E1"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039C8679"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Autres leaders</w:t>
            </w:r>
          </w:p>
        </w:tc>
        <w:tc>
          <w:tcPr>
            <w:tcW w:w="1612" w:type="pct"/>
            <w:tcBorders>
              <w:top w:val="nil"/>
              <w:left w:val="nil"/>
              <w:bottom w:val="single" w:sz="4" w:space="0" w:color="auto"/>
              <w:right w:val="single" w:sz="4" w:space="0" w:color="auto"/>
            </w:tcBorders>
            <w:shd w:val="clear" w:color="auto" w:fill="auto"/>
            <w:noWrap/>
            <w:vAlign w:val="center"/>
            <w:hideMark/>
          </w:tcPr>
          <w:p w14:paraId="698276D2"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42376466"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44</w:t>
            </w:r>
          </w:p>
        </w:tc>
      </w:tr>
      <w:tr w:rsidR="000B037D" w:rsidRPr="00510FF6" w14:paraId="3E44CD79"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2190EC2C"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Femmes influentes</w:t>
            </w:r>
          </w:p>
        </w:tc>
        <w:tc>
          <w:tcPr>
            <w:tcW w:w="1612" w:type="pct"/>
            <w:tcBorders>
              <w:top w:val="nil"/>
              <w:left w:val="nil"/>
              <w:bottom w:val="single" w:sz="4" w:space="0" w:color="auto"/>
              <w:right w:val="single" w:sz="4" w:space="0" w:color="auto"/>
            </w:tcBorders>
            <w:shd w:val="clear" w:color="auto" w:fill="auto"/>
            <w:noWrap/>
            <w:vAlign w:val="center"/>
            <w:hideMark/>
          </w:tcPr>
          <w:p w14:paraId="3FE29684"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2941040A"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48</w:t>
            </w:r>
          </w:p>
        </w:tc>
      </w:tr>
      <w:tr w:rsidR="000B037D" w:rsidRPr="00510FF6" w14:paraId="56A6B944"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708B6CA0"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Hommes influents</w:t>
            </w:r>
          </w:p>
        </w:tc>
        <w:tc>
          <w:tcPr>
            <w:tcW w:w="1612" w:type="pct"/>
            <w:tcBorders>
              <w:top w:val="nil"/>
              <w:left w:val="nil"/>
              <w:bottom w:val="single" w:sz="4" w:space="0" w:color="auto"/>
              <w:right w:val="single" w:sz="4" w:space="0" w:color="auto"/>
            </w:tcBorders>
            <w:shd w:val="clear" w:color="auto" w:fill="auto"/>
            <w:noWrap/>
            <w:vAlign w:val="center"/>
            <w:hideMark/>
          </w:tcPr>
          <w:p w14:paraId="54C6C70A"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6</w:t>
            </w:r>
          </w:p>
        </w:tc>
        <w:tc>
          <w:tcPr>
            <w:tcW w:w="1257" w:type="pct"/>
            <w:tcBorders>
              <w:top w:val="nil"/>
              <w:left w:val="nil"/>
              <w:bottom w:val="single" w:sz="4" w:space="0" w:color="auto"/>
              <w:right w:val="single" w:sz="4" w:space="0" w:color="auto"/>
            </w:tcBorders>
            <w:shd w:val="clear" w:color="auto" w:fill="auto"/>
            <w:noWrap/>
            <w:vAlign w:val="center"/>
            <w:hideMark/>
          </w:tcPr>
          <w:p w14:paraId="597773EA"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50</w:t>
            </w:r>
          </w:p>
        </w:tc>
      </w:tr>
      <w:tr w:rsidR="000B037D" w:rsidRPr="00510FF6" w14:paraId="00D07E08"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551E36B3" w14:textId="77777777" w:rsidR="009F7C25" w:rsidRPr="00510FF6" w:rsidRDefault="009F7C25" w:rsidP="003F14C5">
            <w:pPr>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Prestataires de soins</w:t>
            </w:r>
          </w:p>
        </w:tc>
        <w:tc>
          <w:tcPr>
            <w:tcW w:w="1612" w:type="pct"/>
            <w:tcBorders>
              <w:top w:val="nil"/>
              <w:left w:val="nil"/>
              <w:bottom w:val="single" w:sz="4" w:space="0" w:color="auto"/>
              <w:right w:val="single" w:sz="4" w:space="0" w:color="auto"/>
            </w:tcBorders>
            <w:shd w:val="clear" w:color="auto" w:fill="auto"/>
            <w:noWrap/>
            <w:vAlign w:val="center"/>
            <w:hideMark/>
          </w:tcPr>
          <w:p w14:paraId="4ABE40E9"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3</w:t>
            </w:r>
          </w:p>
        </w:tc>
        <w:tc>
          <w:tcPr>
            <w:tcW w:w="1257" w:type="pct"/>
            <w:tcBorders>
              <w:top w:val="nil"/>
              <w:left w:val="nil"/>
              <w:bottom w:val="single" w:sz="4" w:space="0" w:color="auto"/>
              <w:right w:val="single" w:sz="4" w:space="0" w:color="auto"/>
            </w:tcBorders>
            <w:shd w:val="clear" w:color="auto" w:fill="auto"/>
            <w:noWrap/>
            <w:vAlign w:val="center"/>
            <w:hideMark/>
          </w:tcPr>
          <w:p w14:paraId="7A53EDA3" w14:textId="77777777" w:rsidR="009F7C25" w:rsidRPr="00510FF6" w:rsidRDefault="009F7C25" w:rsidP="003F14C5">
            <w:pPr>
              <w:jc w:val="right"/>
              <w:rPr>
                <w:rFonts w:ascii="Gill Sans MT" w:hAnsi="Gill Sans MT" w:cs="Calibri"/>
                <w:color w:val="000000" w:themeColor="text1"/>
                <w:sz w:val="22"/>
                <w:szCs w:val="22"/>
                <w:lang w:val="fr-FR" w:eastAsia="fr-FR"/>
              </w:rPr>
            </w:pPr>
            <w:r w:rsidRPr="00510FF6">
              <w:rPr>
                <w:rFonts w:ascii="Gill Sans MT" w:hAnsi="Gill Sans MT" w:cs="Calibri"/>
                <w:color w:val="000000" w:themeColor="text1"/>
                <w:sz w:val="22"/>
                <w:szCs w:val="22"/>
                <w:lang w:val="fr-FR" w:eastAsia="fr-FR"/>
              </w:rPr>
              <w:t>20</w:t>
            </w:r>
          </w:p>
        </w:tc>
      </w:tr>
      <w:tr w:rsidR="000B037D" w:rsidRPr="00510FF6" w14:paraId="2EEC3954" w14:textId="77777777" w:rsidTr="006E0AF5">
        <w:trPr>
          <w:trHeight w:hRule="exact" w:val="264"/>
          <w:jc w:val="center"/>
        </w:trPr>
        <w:tc>
          <w:tcPr>
            <w:tcW w:w="2131" w:type="pct"/>
            <w:tcBorders>
              <w:top w:val="nil"/>
              <w:left w:val="single" w:sz="4" w:space="0" w:color="auto"/>
              <w:bottom w:val="single" w:sz="4" w:space="0" w:color="auto"/>
              <w:right w:val="single" w:sz="4" w:space="0" w:color="auto"/>
            </w:tcBorders>
            <w:shd w:val="clear" w:color="000000" w:fill="5B9BD5"/>
            <w:noWrap/>
            <w:vAlign w:val="center"/>
            <w:hideMark/>
          </w:tcPr>
          <w:p w14:paraId="597F971A" w14:textId="77777777" w:rsidR="009F7C25" w:rsidRPr="00510FF6" w:rsidRDefault="009F7C25" w:rsidP="003F14C5">
            <w:pPr>
              <w:rPr>
                <w:rFonts w:ascii="Gill Sans MT" w:hAnsi="Gill Sans MT" w:cs="Calibri"/>
                <w:b/>
                <w:bCs/>
                <w:color w:val="000000" w:themeColor="text1"/>
                <w:sz w:val="22"/>
                <w:szCs w:val="22"/>
                <w:lang w:val="fr-FR" w:eastAsia="fr-FR"/>
              </w:rPr>
            </w:pPr>
            <w:r w:rsidRPr="00510FF6">
              <w:rPr>
                <w:rFonts w:ascii="Gill Sans MT" w:hAnsi="Gill Sans MT" w:cs="Calibri"/>
                <w:b/>
                <w:bCs/>
                <w:color w:val="000000" w:themeColor="text1"/>
                <w:sz w:val="22"/>
                <w:szCs w:val="22"/>
                <w:lang w:val="fr-FR" w:eastAsia="fr-FR"/>
              </w:rPr>
              <w:t>TOTAL</w:t>
            </w:r>
          </w:p>
        </w:tc>
        <w:tc>
          <w:tcPr>
            <w:tcW w:w="1612" w:type="pct"/>
            <w:tcBorders>
              <w:top w:val="nil"/>
              <w:left w:val="nil"/>
              <w:bottom w:val="single" w:sz="4" w:space="0" w:color="auto"/>
              <w:right w:val="single" w:sz="4" w:space="0" w:color="auto"/>
            </w:tcBorders>
            <w:shd w:val="clear" w:color="000000" w:fill="5B9BD5"/>
            <w:noWrap/>
            <w:vAlign w:val="center"/>
            <w:hideMark/>
          </w:tcPr>
          <w:p w14:paraId="0E57D257" w14:textId="77777777" w:rsidR="009F7C25" w:rsidRPr="00510FF6" w:rsidRDefault="009F7C25" w:rsidP="003F14C5">
            <w:pPr>
              <w:jc w:val="right"/>
              <w:rPr>
                <w:rFonts w:ascii="Gill Sans MT" w:hAnsi="Gill Sans MT" w:cs="Calibri"/>
                <w:b/>
                <w:bCs/>
                <w:color w:val="000000" w:themeColor="text1"/>
                <w:sz w:val="22"/>
                <w:szCs w:val="22"/>
                <w:lang w:val="fr-FR" w:eastAsia="fr-FR"/>
              </w:rPr>
            </w:pPr>
            <w:r w:rsidRPr="00510FF6">
              <w:rPr>
                <w:rFonts w:ascii="Gill Sans MT" w:hAnsi="Gill Sans MT" w:cs="Calibri"/>
                <w:b/>
                <w:bCs/>
                <w:color w:val="000000" w:themeColor="text1"/>
                <w:sz w:val="22"/>
                <w:szCs w:val="22"/>
                <w:lang w:val="fr-FR" w:eastAsia="fr-FR"/>
              </w:rPr>
              <w:t>51</w:t>
            </w:r>
          </w:p>
        </w:tc>
        <w:tc>
          <w:tcPr>
            <w:tcW w:w="1257" w:type="pct"/>
            <w:tcBorders>
              <w:top w:val="nil"/>
              <w:left w:val="nil"/>
              <w:bottom w:val="single" w:sz="4" w:space="0" w:color="auto"/>
              <w:right w:val="single" w:sz="4" w:space="0" w:color="auto"/>
            </w:tcBorders>
            <w:shd w:val="clear" w:color="000000" w:fill="5B9BD5"/>
            <w:noWrap/>
            <w:vAlign w:val="center"/>
            <w:hideMark/>
          </w:tcPr>
          <w:p w14:paraId="0AD1D530" w14:textId="77777777" w:rsidR="009F7C25" w:rsidRPr="00510FF6" w:rsidRDefault="009F7C25" w:rsidP="003F14C5">
            <w:pPr>
              <w:jc w:val="right"/>
              <w:rPr>
                <w:rFonts w:ascii="Gill Sans MT" w:hAnsi="Gill Sans MT" w:cs="Calibri"/>
                <w:b/>
                <w:bCs/>
                <w:color w:val="000000" w:themeColor="text1"/>
                <w:sz w:val="22"/>
                <w:szCs w:val="22"/>
                <w:lang w:val="fr-FR" w:eastAsia="fr-FR"/>
              </w:rPr>
            </w:pPr>
            <w:r w:rsidRPr="00510FF6">
              <w:rPr>
                <w:rFonts w:ascii="Gill Sans MT" w:hAnsi="Gill Sans MT" w:cs="Calibri"/>
                <w:b/>
                <w:bCs/>
                <w:color w:val="000000" w:themeColor="text1"/>
                <w:sz w:val="22"/>
                <w:szCs w:val="22"/>
                <w:lang w:val="fr-FR" w:eastAsia="fr-FR"/>
              </w:rPr>
              <w:t>405</w:t>
            </w:r>
          </w:p>
        </w:tc>
      </w:tr>
    </w:tbl>
    <w:p w14:paraId="76EA934E" w14:textId="7CE25913" w:rsidR="0064643A" w:rsidRPr="0035214B" w:rsidRDefault="00800E2A" w:rsidP="0040514F">
      <w:pPr>
        <w:pStyle w:val="Titre1"/>
        <w:keepLines/>
        <w:numPr>
          <w:ilvl w:val="0"/>
          <w:numId w:val="12"/>
        </w:numPr>
        <w:spacing w:after="120"/>
        <w:ind w:left="357" w:hanging="357"/>
        <w:jc w:val="both"/>
        <w:rPr>
          <w:color w:val="000000" w:themeColor="text1"/>
          <w:sz w:val="24"/>
          <w:szCs w:val="24"/>
          <w:lang w:val="fr-FR"/>
        </w:rPr>
      </w:pPr>
      <w:bookmarkStart w:id="35" w:name="_Toc62146630"/>
      <w:r w:rsidRPr="0035214B">
        <w:rPr>
          <w:color w:val="000000" w:themeColor="text1"/>
          <w:sz w:val="24"/>
          <w:szCs w:val="24"/>
          <w:lang w:val="fr-FR"/>
        </w:rPr>
        <w:t>Principaux résultats</w:t>
      </w:r>
      <w:bookmarkEnd w:id="35"/>
    </w:p>
    <w:p w14:paraId="19C6E02D" w14:textId="45CE188F" w:rsidR="00BB6F93" w:rsidRPr="0035214B" w:rsidRDefault="00BB6F93" w:rsidP="0040514F">
      <w:pPr>
        <w:spacing w:before="120" w:after="120"/>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Les principaux résultats concernent l’identification des groupes de référence et l’exploration des normes associées aux deux comportements majeurs ciblés.</w:t>
      </w:r>
    </w:p>
    <w:p w14:paraId="531C86D9" w14:textId="186E6BA8" w:rsidR="0064643A" w:rsidRPr="0035214B" w:rsidRDefault="0064643A" w:rsidP="0040514F">
      <w:pPr>
        <w:pStyle w:val="Titre2"/>
        <w:numPr>
          <w:ilvl w:val="1"/>
          <w:numId w:val="12"/>
        </w:numPr>
        <w:spacing w:before="240" w:after="120"/>
        <w:jc w:val="both"/>
        <w:rPr>
          <w:color w:val="000000" w:themeColor="text1"/>
          <w:sz w:val="24"/>
          <w:szCs w:val="24"/>
          <w:lang w:val="fr-FR"/>
        </w:rPr>
      </w:pPr>
      <w:bookmarkStart w:id="36" w:name="_Toc62146631"/>
      <w:r w:rsidRPr="0035214B">
        <w:rPr>
          <w:color w:val="000000" w:themeColor="text1"/>
          <w:sz w:val="24"/>
          <w:szCs w:val="24"/>
          <w:lang w:val="fr-FR"/>
        </w:rPr>
        <w:t>Identification des groupes sociaux de référence</w:t>
      </w:r>
      <w:bookmarkEnd w:id="36"/>
      <w:r w:rsidRPr="0035214B">
        <w:rPr>
          <w:color w:val="000000" w:themeColor="text1"/>
          <w:sz w:val="24"/>
          <w:szCs w:val="24"/>
          <w:lang w:val="fr-FR"/>
        </w:rPr>
        <w:t xml:space="preserve"> </w:t>
      </w:r>
    </w:p>
    <w:p w14:paraId="37BBED3B" w14:textId="2878D94A" w:rsidR="006B130A" w:rsidRPr="0035214B" w:rsidRDefault="006B130A"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Interrogés sur leurs groupes de référence, les adolescents ont cité divers types d’acteurs. </w:t>
      </w:r>
      <w:r w:rsidR="00460E51" w:rsidRPr="0035214B">
        <w:rPr>
          <w:rFonts w:ascii="Gill Sans MT" w:hAnsi="Gill Sans MT"/>
          <w:color w:val="000000" w:themeColor="text1"/>
          <w:sz w:val="24"/>
          <w:szCs w:val="24"/>
          <w:lang w:val="fr-FR"/>
        </w:rPr>
        <w:t>Le tableau</w:t>
      </w:r>
      <w:r w:rsidRPr="0035214B">
        <w:rPr>
          <w:rFonts w:ascii="Gill Sans MT" w:hAnsi="Gill Sans MT"/>
          <w:color w:val="000000" w:themeColor="text1"/>
          <w:sz w:val="24"/>
          <w:szCs w:val="24"/>
          <w:lang w:val="fr-FR"/>
        </w:rPr>
        <w:t xml:space="preserve"> ci-après résume les réponses qu’ils ont données.</w:t>
      </w:r>
    </w:p>
    <w:p w14:paraId="04E56640" w14:textId="712E6BEA" w:rsidR="0064643A" w:rsidRPr="0035214B" w:rsidRDefault="00AD398B" w:rsidP="0040514F">
      <w:pPr>
        <w:spacing w:before="240"/>
        <w:jc w:val="both"/>
        <w:rPr>
          <w:rFonts w:ascii="Gill Sans MT" w:hAnsi="Gill Sans MT"/>
          <w:b/>
          <w:color w:val="000000" w:themeColor="text1"/>
          <w:sz w:val="24"/>
          <w:szCs w:val="24"/>
          <w:lang w:val="fr-FR"/>
        </w:rPr>
      </w:pPr>
      <w:bookmarkStart w:id="37" w:name="_Toc62147431"/>
      <w:r w:rsidRPr="0035214B">
        <w:rPr>
          <w:rFonts w:ascii="Gill Sans MT" w:hAnsi="Gill Sans MT"/>
          <w:b/>
          <w:color w:val="000000" w:themeColor="text1"/>
          <w:sz w:val="24"/>
          <w:szCs w:val="24"/>
          <w:lang w:val="fr-FR"/>
        </w:rPr>
        <w:t xml:space="preserve">Tableau </w:t>
      </w:r>
      <w:r w:rsidRPr="0035214B">
        <w:rPr>
          <w:rFonts w:ascii="Gill Sans MT" w:hAnsi="Gill Sans MT"/>
          <w:b/>
          <w:color w:val="000000" w:themeColor="text1"/>
          <w:sz w:val="24"/>
          <w:szCs w:val="24"/>
          <w:lang w:val="fr-FR"/>
        </w:rPr>
        <w:fldChar w:fldCharType="begin"/>
      </w:r>
      <w:r w:rsidRPr="0035214B">
        <w:rPr>
          <w:rFonts w:ascii="Gill Sans MT" w:hAnsi="Gill Sans MT"/>
          <w:b/>
          <w:color w:val="000000" w:themeColor="text1"/>
          <w:sz w:val="24"/>
          <w:szCs w:val="24"/>
          <w:lang w:val="fr-FR"/>
        </w:rPr>
        <w:instrText xml:space="preserve"> SEQ Tableau \* ARABIC </w:instrText>
      </w:r>
      <w:r w:rsidRPr="0035214B">
        <w:rPr>
          <w:rFonts w:ascii="Gill Sans MT" w:hAnsi="Gill Sans MT"/>
          <w:b/>
          <w:color w:val="000000" w:themeColor="text1"/>
          <w:sz w:val="24"/>
          <w:szCs w:val="24"/>
          <w:lang w:val="fr-FR"/>
        </w:rPr>
        <w:fldChar w:fldCharType="separate"/>
      </w:r>
      <w:r w:rsidR="00814586" w:rsidRPr="0035214B">
        <w:rPr>
          <w:rFonts w:ascii="Gill Sans MT" w:hAnsi="Gill Sans MT"/>
          <w:b/>
          <w:noProof/>
          <w:color w:val="000000" w:themeColor="text1"/>
          <w:sz w:val="24"/>
          <w:szCs w:val="24"/>
          <w:lang w:val="fr-FR"/>
        </w:rPr>
        <w:t>3</w:t>
      </w:r>
      <w:r w:rsidRPr="0035214B">
        <w:rPr>
          <w:rFonts w:ascii="Gill Sans MT" w:hAnsi="Gill Sans MT"/>
          <w:b/>
          <w:color w:val="000000" w:themeColor="text1"/>
          <w:sz w:val="24"/>
          <w:szCs w:val="24"/>
          <w:lang w:val="fr-FR"/>
        </w:rPr>
        <w:fldChar w:fldCharType="end"/>
      </w:r>
      <w:r w:rsidRPr="0035214B">
        <w:rPr>
          <w:rFonts w:ascii="Gill Sans MT" w:hAnsi="Gill Sans MT"/>
          <w:color w:val="000000" w:themeColor="text1"/>
          <w:sz w:val="24"/>
          <w:szCs w:val="24"/>
          <w:lang w:val="fr-FR"/>
        </w:rPr>
        <w:t xml:space="preserve"> </w:t>
      </w:r>
      <w:r w:rsidR="0064643A" w:rsidRPr="0035214B">
        <w:rPr>
          <w:rFonts w:ascii="Gill Sans MT" w:hAnsi="Gill Sans MT"/>
          <w:b/>
          <w:color w:val="000000" w:themeColor="text1"/>
          <w:sz w:val="24"/>
          <w:szCs w:val="24"/>
          <w:lang w:val="fr-FR"/>
        </w:rPr>
        <w:t>: Fréquence des groupes sociaux de référence cités</w:t>
      </w:r>
      <w:bookmarkEnd w:id="37"/>
    </w:p>
    <w:p w14:paraId="6F90531B" w14:textId="4063DD5B" w:rsidR="00954EF2" w:rsidRPr="0035214B" w:rsidRDefault="00943923" w:rsidP="003F14C5">
      <w:pPr>
        <w:jc w:val="both"/>
        <w:rPr>
          <w:rFonts w:ascii="Gill Sans MT" w:hAnsi="Gill Sans MT"/>
          <w:b/>
          <w:color w:val="000000" w:themeColor="text1"/>
          <w:sz w:val="24"/>
          <w:szCs w:val="24"/>
          <w:lang w:val="fr-FR"/>
        </w:rPr>
      </w:pPr>
      <w:r w:rsidRPr="0035214B">
        <w:rPr>
          <w:rFonts w:ascii="Gill Sans MT" w:hAnsi="Gill Sans MT"/>
          <w:noProof/>
          <w:color w:val="000000" w:themeColor="text1"/>
          <w:szCs w:val="24"/>
          <w:lang w:val="fr-FR" w:eastAsia="fr-FR"/>
        </w:rPr>
        <w:drawing>
          <wp:inline distT="0" distB="0" distL="0" distR="0" wp14:anchorId="77291F17" wp14:editId="4987F865">
            <wp:extent cx="5745480" cy="1078865"/>
            <wp:effectExtent l="0" t="0" r="762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7888" cy="1096217"/>
                    </a:xfrm>
                    <a:prstGeom prst="rect">
                      <a:avLst/>
                    </a:prstGeom>
                    <a:noFill/>
                    <a:ln>
                      <a:noFill/>
                    </a:ln>
                  </pic:spPr>
                </pic:pic>
              </a:graphicData>
            </a:graphic>
          </wp:inline>
        </w:drawing>
      </w:r>
    </w:p>
    <w:p w14:paraId="13FF8044" w14:textId="51ECCD6F" w:rsidR="00C45FAA" w:rsidRPr="0035214B" w:rsidRDefault="006B130A"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Le</w:t>
      </w:r>
      <w:r w:rsidR="00250717" w:rsidRPr="0035214B">
        <w:rPr>
          <w:rFonts w:ascii="Gill Sans MT" w:hAnsi="Gill Sans MT"/>
          <w:color w:val="000000" w:themeColor="text1"/>
          <w:sz w:val="24"/>
          <w:szCs w:val="24"/>
          <w:lang w:val="fr-FR"/>
        </w:rPr>
        <w:t>s groupes de référence les plus cités</w:t>
      </w:r>
      <w:r w:rsidR="00943923" w:rsidRPr="0035214B">
        <w:rPr>
          <w:rFonts w:ascii="Gill Sans MT" w:hAnsi="Gill Sans MT"/>
          <w:color w:val="000000" w:themeColor="text1"/>
          <w:sz w:val="24"/>
          <w:szCs w:val="24"/>
          <w:lang w:val="fr-FR"/>
        </w:rPr>
        <w:t xml:space="preserve"> par les adolescents 10-19 ans (les deux sexes)</w:t>
      </w:r>
      <w:r w:rsidR="00250717" w:rsidRPr="0035214B">
        <w:rPr>
          <w:rFonts w:ascii="Gill Sans MT" w:hAnsi="Gill Sans MT"/>
          <w:color w:val="000000" w:themeColor="text1"/>
          <w:sz w:val="24"/>
          <w:szCs w:val="24"/>
          <w:lang w:val="fr-FR"/>
        </w:rPr>
        <w:t xml:space="preserve"> sont </w:t>
      </w:r>
      <w:r w:rsidR="00C45FAA" w:rsidRPr="0035214B">
        <w:rPr>
          <w:rFonts w:ascii="Gill Sans MT" w:hAnsi="Gill Sans MT"/>
          <w:color w:val="000000" w:themeColor="text1"/>
          <w:sz w:val="24"/>
          <w:szCs w:val="24"/>
          <w:lang w:val="fr-FR"/>
        </w:rPr>
        <w:t xml:space="preserve">par ordre d’importance </w:t>
      </w:r>
      <w:r w:rsidRPr="0035214B">
        <w:rPr>
          <w:rFonts w:ascii="Gill Sans MT" w:hAnsi="Gill Sans MT"/>
          <w:color w:val="000000" w:themeColor="text1"/>
          <w:sz w:val="24"/>
          <w:szCs w:val="24"/>
          <w:lang w:val="fr-FR"/>
        </w:rPr>
        <w:t xml:space="preserve">les </w:t>
      </w:r>
      <w:r w:rsidR="00250717" w:rsidRPr="0035214B">
        <w:rPr>
          <w:rFonts w:ascii="Gill Sans MT" w:hAnsi="Gill Sans MT"/>
          <w:color w:val="000000" w:themeColor="text1"/>
          <w:sz w:val="24"/>
          <w:szCs w:val="24"/>
          <w:lang w:val="fr-FR"/>
        </w:rPr>
        <w:t xml:space="preserve">mères, </w:t>
      </w:r>
      <w:r w:rsidRPr="0035214B">
        <w:rPr>
          <w:rFonts w:ascii="Gill Sans MT" w:hAnsi="Gill Sans MT"/>
          <w:color w:val="000000" w:themeColor="text1"/>
          <w:sz w:val="24"/>
          <w:szCs w:val="24"/>
          <w:lang w:val="fr-FR"/>
        </w:rPr>
        <w:t xml:space="preserve">les </w:t>
      </w:r>
      <w:r w:rsidR="00250717" w:rsidRPr="0035214B">
        <w:rPr>
          <w:rFonts w:ascii="Gill Sans MT" w:hAnsi="Gill Sans MT"/>
          <w:color w:val="000000" w:themeColor="text1"/>
          <w:sz w:val="24"/>
          <w:szCs w:val="24"/>
          <w:lang w:val="fr-FR"/>
        </w:rPr>
        <w:t>pères,</w:t>
      </w:r>
      <w:r w:rsidRPr="0035214B">
        <w:rPr>
          <w:rFonts w:ascii="Gill Sans MT" w:hAnsi="Gill Sans MT"/>
          <w:color w:val="000000" w:themeColor="text1"/>
          <w:sz w:val="24"/>
          <w:szCs w:val="24"/>
          <w:lang w:val="fr-FR"/>
        </w:rPr>
        <w:t xml:space="preserve"> les amis, les agents de santé, les grandes sœurs, les grands-mères, les grands </w:t>
      </w:r>
      <w:r w:rsidR="00250717" w:rsidRPr="0035214B">
        <w:rPr>
          <w:rFonts w:ascii="Gill Sans MT" w:hAnsi="Gill Sans MT"/>
          <w:color w:val="000000" w:themeColor="text1"/>
          <w:sz w:val="24"/>
          <w:szCs w:val="24"/>
          <w:lang w:val="fr-FR"/>
        </w:rPr>
        <w:t xml:space="preserve">frères, </w:t>
      </w:r>
      <w:r w:rsidRPr="0035214B">
        <w:rPr>
          <w:rFonts w:ascii="Gill Sans MT" w:hAnsi="Gill Sans MT"/>
          <w:color w:val="000000" w:themeColor="text1"/>
          <w:sz w:val="24"/>
          <w:szCs w:val="24"/>
          <w:lang w:val="fr-FR"/>
        </w:rPr>
        <w:t xml:space="preserve">les </w:t>
      </w:r>
      <w:r w:rsidR="00250717" w:rsidRPr="0035214B">
        <w:rPr>
          <w:rFonts w:ascii="Gill Sans MT" w:hAnsi="Gill Sans MT"/>
          <w:color w:val="000000" w:themeColor="text1"/>
          <w:sz w:val="24"/>
          <w:szCs w:val="24"/>
          <w:lang w:val="fr-FR"/>
        </w:rPr>
        <w:t xml:space="preserve">enseignants, </w:t>
      </w:r>
      <w:r w:rsidRPr="0035214B">
        <w:rPr>
          <w:rFonts w:ascii="Gill Sans MT" w:hAnsi="Gill Sans MT"/>
          <w:color w:val="000000" w:themeColor="text1"/>
          <w:sz w:val="24"/>
          <w:szCs w:val="24"/>
          <w:lang w:val="fr-FR"/>
        </w:rPr>
        <w:t xml:space="preserve">les </w:t>
      </w:r>
      <w:r w:rsidR="00250717" w:rsidRPr="0035214B">
        <w:rPr>
          <w:rFonts w:ascii="Gill Sans MT" w:hAnsi="Gill Sans MT"/>
          <w:color w:val="000000" w:themeColor="text1"/>
          <w:sz w:val="24"/>
          <w:szCs w:val="24"/>
          <w:lang w:val="fr-FR"/>
        </w:rPr>
        <w:t xml:space="preserve">tantes, </w:t>
      </w:r>
      <w:r w:rsidRPr="0035214B">
        <w:rPr>
          <w:rFonts w:ascii="Gill Sans MT" w:hAnsi="Gill Sans MT"/>
          <w:color w:val="000000" w:themeColor="text1"/>
          <w:sz w:val="24"/>
          <w:szCs w:val="24"/>
          <w:lang w:val="fr-FR"/>
        </w:rPr>
        <w:t xml:space="preserve">les </w:t>
      </w:r>
      <w:r w:rsidR="00250717" w:rsidRPr="0035214B">
        <w:rPr>
          <w:rFonts w:ascii="Gill Sans MT" w:hAnsi="Gill Sans MT"/>
          <w:color w:val="000000" w:themeColor="text1"/>
          <w:sz w:val="24"/>
          <w:szCs w:val="24"/>
          <w:lang w:val="fr-FR"/>
        </w:rPr>
        <w:t>oncles</w:t>
      </w:r>
      <w:r w:rsidRPr="0035214B">
        <w:rPr>
          <w:rFonts w:ascii="Gill Sans MT" w:hAnsi="Gill Sans MT"/>
          <w:color w:val="000000" w:themeColor="text1"/>
          <w:sz w:val="24"/>
          <w:szCs w:val="24"/>
          <w:lang w:val="fr-FR"/>
        </w:rPr>
        <w:t xml:space="preserve"> et les </w:t>
      </w:r>
      <w:r w:rsidR="00250717" w:rsidRPr="0035214B">
        <w:rPr>
          <w:rFonts w:ascii="Gill Sans MT" w:hAnsi="Gill Sans MT"/>
          <w:color w:val="000000" w:themeColor="text1"/>
          <w:sz w:val="24"/>
          <w:szCs w:val="24"/>
          <w:lang w:val="fr-FR"/>
        </w:rPr>
        <w:t xml:space="preserve">grands-pères. </w:t>
      </w:r>
      <w:r w:rsidR="00C45FAA" w:rsidRPr="0035214B">
        <w:rPr>
          <w:rFonts w:ascii="Gill Sans MT" w:hAnsi="Gill Sans MT"/>
          <w:color w:val="000000" w:themeColor="text1"/>
          <w:sz w:val="24"/>
          <w:szCs w:val="24"/>
          <w:lang w:val="fr-FR"/>
        </w:rPr>
        <w:t>Ainsi, les parents biologiques et les amis constituent les principaux groupes de référence des adolescents.</w:t>
      </w:r>
    </w:p>
    <w:p w14:paraId="635777DA" w14:textId="77777777" w:rsidR="00C45FAA" w:rsidRPr="0035214B" w:rsidRDefault="00C45FAA"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Il convient de souligner de nombreux adolescents n’ont cité aucun groupe de référence aussi bien en matière de </w:t>
      </w:r>
      <w:r w:rsidR="00943923" w:rsidRPr="0035214B">
        <w:rPr>
          <w:rFonts w:ascii="Gill Sans MT" w:hAnsi="Gill Sans MT"/>
          <w:color w:val="000000" w:themeColor="text1"/>
          <w:sz w:val="24"/>
          <w:szCs w:val="24"/>
          <w:lang w:val="fr-FR"/>
        </w:rPr>
        <w:t>prévention</w:t>
      </w:r>
      <w:r w:rsidR="00250717" w:rsidRPr="0035214B">
        <w:rPr>
          <w:rFonts w:ascii="Gill Sans MT" w:hAnsi="Gill Sans MT"/>
          <w:color w:val="000000" w:themeColor="text1"/>
          <w:sz w:val="24"/>
          <w:szCs w:val="24"/>
          <w:lang w:val="fr-FR"/>
        </w:rPr>
        <w:t xml:space="preserve"> des grossesses précoces/non désirées </w:t>
      </w:r>
      <w:r w:rsidRPr="0035214B">
        <w:rPr>
          <w:rFonts w:ascii="Gill Sans MT" w:hAnsi="Gill Sans MT"/>
          <w:color w:val="000000" w:themeColor="text1"/>
          <w:sz w:val="24"/>
          <w:szCs w:val="24"/>
          <w:lang w:val="fr-FR"/>
        </w:rPr>
        <w:t xml:space="preserve">que de </w:t>
      </w:r>
      <w:r w:rsidR="00943923" w:rsidRPr="0035214B">
        <w:rPr>
          <w:rFonts w:ascii="Gill Sans MT" w:hAnsi="Gill Sans MT"/>
          <w:color w:val="000000" w:themeColor="text1"/>
          <w:sz w:val="24"/>
          <w:szCs w:val="24"/>
          <w:lang w:val="fr-FR"/>
        </w:rPr>
        <w:t>gestion de la p</w:t>
      </w:r>
      <w:r w:rsidR="00250717" w:rsidRPr="0035214B">
        <w:rPr>
          <w:rFonts w:ascii="Gill Sans MT" w:hAnsi="Gill Sans MT"/>
          <w:color w:val="000000" w:themeColor="text1"/>
          <w:sz w:val="24"/>
          <w:szCs w:val="24"/>
          <w:lang w:val="fr-FR"/>
        </w:rPr>
        <w:t>uberté/hygiène menstruelle</w:t>
      </w:r>
      <w:r w:rsidR="00943923" w:rsidRPr="0035214B">
        <w:rPr>
          <w:rFonts w:ascii="Gill Sans MT" w:hAnsi="Gill Sans MT"/>
          <w:color w:val="000000" w:themeColor="text1"/>
          <w:sz w:val="24"/>
          <w:szCs w:val="24"/>
          <w:lang w:val="fr-FR"/>
        </w:rPr>
        <w:t>.</w:t>
      </w:r>
      <w:r w:rsidR="00250717" w:rsidRPr="0035214B">
        <w:rPr>
          <w:rFonts w:ascii="Gill Sans MT" w:hAnsi="Gill Sans MT"/>
          <w:color w:val="000000" w:themeColor="text1"/>
          <w:sz w:val="24"/>
          <w:szCs w:val="24"/>
          <w:lang w:val="fr-FR"/>
        </w:rPr>
        <w:t xml:space="preserve"> </w:t>
      </w:r>
    </w:p>
    <w:p w14:paraId="5BACFC93" w14:textId="2260BD43" w:rsidR="0064643A" w:rsidRDefault="00C45FAA"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En observant les réponses en fonction du comportement étudié, il ressort que </w:t>
      </w:r>
      <w:r w:rsidR="00943923" w:rsidRPr="0035214B">
        <w:rPr>
          <w:rFonts w:ascii="Gill Sans MT" w:hAnsi="Gill Sans MT"/>
          <w:color w:val="000000" w:themeColor="text1"/>
          <w:sz w:val="24"/>
          <w:szCs w:val="24"/>
          <w:lang w:val="fr-FR"/>
        </w:rPr>
        <w:t xml:space="preserve">les </w:t>
      </w:r>
      <w:r w:rsidR="00D20A76" w:rsidRPr="0035214B">
        <w:rPr>
          <w:rFonts w:ascii="Gill Sans MT" w:hAnsi="Gill Sans MT"/>
          <w:color w:val="000000" w:themeColor="text1"/>
          <w:sz w:val="24"/>
          <w:szCs w:val="24"/>
          <w:lang w:val="fr-FR"/>
        </w:rPr>
        <w:t>personnes</w:t>
      </w:r>
      <w:r w:rsidR="00943923" w:rsidRPr="0035214B">
        <w:rPr>
          <w:rFonts w:ascii="Gill Sans MT" w:hAnsi="Gill Sans MT"/>
          <w:color w:val="000000" w:themeColor="text1"/>
          <w:sz w:val="24"/>
          <w:szCs w:val="24"/>
          <w:lang w:val="fr-FR"/>
        </w:rPr>
        <w:t xml:space="preserve"> </w:t>
      </w:r>
      <w:r w:rsidR="0055568A" w:rsidRPr="0035214B">
        <w:rPr>
          <w:rFonts w:ascii="Gill Sans MT" w:hAnsi="Gill Sans MT"/>
          <w:color w:val="000000" w:themeColor="text1"/>
          <w:sz w:val="24"/>
          <w:szCs w:val="24"/>
          <w:lang w:val="fr-FR"/>
        </w:rPr>
        <w:t>ayant un lien de parenté</w:t>
      </w:r>
      <w:r w:rsidR="007936BC" w:rsidRPr="0035214B">
        <w:rPr>
          <w:rFonts w:ascii="Gill Sans MT" w:hAnsi="Gill Sans MT"/>
          <w:color w:val="000000" w:themeColor="text1"/>
          <w:sz w:val="24"/>
          <w:szCs w:val="24"/>
          <w:lang w:val="fr-FR"/>
        </w:rPr>
        <w:t xml:space="preserve"> direct</w:t>
      </w:r>
      <w:r w:rsidR="0055568A" w:rsidRPr="0035214B">
        <w:rPr>
          <w:rFonts w:ascii="Gill Sans MT" w:hAnsi="Gill Sans MT"/>
          <w:color w:val="000000" w:themeColor="text1"/>
          <w:sz w:val="24"/>
          <w:szCs w:val="24"/>
          <w:lang w:val="fr-FR"/>
        </w:rPr>
        <w:t xml:space="preserve"> </w:t>
      </w:r>
      <w:r w:rsidR="00804348" w:rsidRPr="0035214B">
        <w:rPr>
          <w:rFonts w:ascii="Gill Sans MT" w:hAnsi="Gill Sans MT"/>
          <w:color w:val="000000" w:themeColor="text1"/>
          <w:sz w:val="24"/>
          <w:szCs w:val="24"/>
          <w:lang w:val="fr-FR"/>
        </w:rPr>
        <w:t xml:space="preserve">avec les adolescents </w:t>
      </w:r>
      <w:r w:rsidR="007936BC" w:rsidRPr="0035214B">
        <w:rPr>
          <w:rFonts w:ascii="Gill Sans MT" w:hAnsi="Gill Sans MT"/>
          <w:color w:val="000000" w:themeColor="text1"/>
          <w:sz w:val="24"/>
          <w:szCs w:val="24"/>
          <w:lang w:val="fr-FR"/>
        </w:rPr>
        <w:t xml:space="preserve">(mères, pères, grandes sœurs, grands-mères, grands-pères) </w:t>
      </w:r>
      <w:r w:rsidR="00943923" w:rsidRPr="0035214B">
        <w:rPr>
          <w:rFonts w:ascii="Gill Sans MT" w:hAnsi="Gill Sans MT"/>
          <w:color w:val="000000" w:themeColor="text1"/>
          <w:sz w:val="24"/>
          <w:szCs w:val="24"/>
          <w:lang w:val="fr-FR"/>
        </w:rPr>
        <w:t xml:space="preserve">sont plus </w:t>
      </w:r>
      <w:r w:rsidR="00D20A76" w:rsidRPr="0035214B">
        <w:rPr>
          <w:rFonts w:ascii="Gill Sans MT" w:hAnsi="Gill Sans MT"/>
          <w:color w:val="000000" w:themeColor="text1"/>
          <w:sz w:val="24"/>
          <w:szCs w:val="24"/>
          <w:lang w:val="fr-FR"/>
        </w:rPr>
        <w:t>mentionnées comme groupes de référence</w:t>
      </w:r>
      <w:r w:rsidR="00943923" w:rsidRPr="0035214B">
        <w:rPr>
          <w:rFonts w:ascii="Gill Sans MT" w:hAnsi="Gill Sans MT"/>
          <w:color w:val="000000" w:themeColor="text1"/>
          <w:sz w:val="24"/>
          <w:szCs w:val="24"/>
          <w:lang w:val="fr-FR"/>
        </w:rPr>
        <w:t xml:space="preserve"> </w:t>
      </w:r>
      <w:r w:rsidR="00804348" w:rsidRPr="0035214B">
        <w:rPr>
          <w:rFonts w:ascii="Gill Sans MT" w:hAnsi="Gill Sans MT"/>
          <w:color w:val="000000" w:themeColor="text1"/>
          <w:sz w:val="24"/>
          <w:szCs w:val="24"/>
          <w:lang w:val="fr-FR"/>
        </w:rPr>
        <w:t xml:space="preserve">pour </w:t>
      </w:r>
      <w:r w:rsidR="00943923" w:rsidRPr="0035214B">
        <w:rPr>
          <w:rFonts w:ascii="Gill Sans MT" w:hAnsi="Gill Sans MT"/>
          <w:color w:val="000000" w:themeColor="text1"/>
          <w:sz w:val="24"/>
          <w:szCs w:val="24"/>
          <w:lang w:val="fr-FR"/>
        </w:rPr>
        <w:t xml:space="preserve">la gestion </w:t>
      </w:r>
      <w:r w:rsidR="0055568A" w:rsidRPr="0035214B">
        <w:rPr>
          <w:rFonts w:ascii="Gill Sans MT" w:hAnsi="Gill Sans MT"/>
          <w:color w:val="000000" w:themeColor="text1"/>
          <w:sz w:val="24"/>
          <w:szCs w:val="24"/>
          <w:lang w:val="fr-FR"/>
        </w:rPr>
        <w:t>de la puberté/l’hygiène menstruelle</w:t>
      </w:r>
      <w:r w:rsidR="00804348" w:rsidRPr="0035214B">
        <w:rPr>
          <w:rFonts w:ascii="Gill Sans MT" w:hAnsi="Gill Sans MT"/>
          <w:color w:val="000000" w:themeColor="text1"/>
          <w:sz w:val="24"/>
          <w:szCs w:val="24"/>
          <w:lang w:val="fr-FR"/>
        </w:rPr>
        <w:t xml:space="preserve"> tandis que l</w:t>
      </w:r>
      <w:r w:rsidR="0055568A" w:rsidRPr="0035214B">
        <w:rPr>
          <w:rFonts w:ascii="Gill Sans MT" w:hAnsi="Gill Sans MT"/>
          <w:color w:val="000000" w:themeColor="text1"/>
          <w:sz w:val="24"/>
          <w:szCs w:val="24"/>
          <w:lang w:val="fr-FR"/>
        </w:rPr>
        <w:t xml:space="preserve">es </w:t>
      </w:r>
      <w:r w:rsidR="00D20A76" w:rsidRPr="0035214B">
        <w:rPr>
          <w:rFonts w:ascii="Gill Sans MT" w:hAnsi="Gill Sans MT"/>
          <w:color w:val="000000" w:themeColor="text1"/>
          <w:sz w:val="24"/>
          <w:szCs w:val="24"/>
          <w:lang w:val="fr-FR"/>
        </w:rPr>
        <w:t>agents de santé, les amis et les enseignants sont plus évoqués</w:t>
      </w:r>
      <w:r w:rsidR="0055568A" w:rsidRPr="0035214B">
        <w:rPr>
          <w:rFonts w:ascii="Gill Sans MT" w:hAnsi="Gill Sans MT"/>
          <w:color w:val="000000" w:themeColor="text1"/>
          <w:sz w:val="24"/>
          <w:szCs w:val="24"/>
          <w:lang w:val="fr-FR"/>
        </w:rPr>
        <w:t xml:space="preserve"> </w:t>
      </w:r>
      <w:r w:rsidR="00D20A76" w:rsidRPr="0035214B">
        <w:rPr>
          <w:rFonts w:ascii="Gill Sans MT" w:hAnsi="Gill Sans MT"/>
          <w:color w:val="000000" w:themeColor="text1"/>
          <w:sz w:val="24"/>
          <w:szCs w:val="24"/>
          <w:lang w:val="fr-FR"/>
        </w:rPr>
        <w:t>comme</w:t>
      </w:r>
      <w:r w:rsidR="0055568A" w:rsidRPr="0035214B">
        <w:rPr>
          <w:rFonts w:ascii="Gill Sans MT" w:hAnsi="Gill Sans MT"/>
          <w:color w:val="000000" w:themeColor="text1"/>
          <w:sz w:val="24"/>
          <w:szCs w:val="24"/>
          <w:lang w:val="fr-FR"/>
        </w:rPr>
        <w:t xml:space="preserve"> </w:t>
      </w:r>
      <w:r w:rsidR="00D20A76" w:rsidRPr="0035214B">
        <w:rPr>
          <w:rFonts w:ascii="Gill Sans MT" w:hAnsi="Gill Sans MT"/>
          <w:color w:val="000000" w:themeColor="text1"/>
          <w:sz w:val="24"/>
          <w:szCs w:val="24"/>
          <w:lang w:val="fr-FR"/>
        </w:rPr>
        <w:t xml:space="preserve">groupes de référence </w:t>
      </w:r>
      <w:r w:rsidR="00804348" w:rsidRPr="0035214B">
        <w:rPr>
          <w:rFonts w:ascii="Gill Sans MT" w:hAnsi="Gill Sans MT"/>
          <w:color w:val="000000" w:themeColor="text1"/>
          <w:sz w:val="24"/>
          <w:szCs w:val="24"/>
          <w:lang w:val="fr-FR"/>
        </w:rPr>
        <w:t xml:space="preserve">pour </w:t>
      </w:r>
      <w:r w:rsidR="00716465" w:rsidRPr="0035214B">
        <w:rPr>
          <w:rFonts w:ascii="Gill Sans MT" w:hAnsi="Gill Sans MT"/>
          <w:color w:val="000000" w:themeColor="text1"/>
          <w:sz w:val="24"/>
          <w:szCs w:val="24"/>
          <w:lang w:val="fr-FR"/>
        </w:rPr>
        <w:t xml:space="preserve">la </w:t>
      </w:r>
      <w:r w:rsidR="0055568A" w:rsidRPr="0035214B">
        <w:rPr>
          <w:rFonts w:ascii="Gill Sans MT" w:hAnsi="Gill Sans MT"/>
          <w:color w:val="000000" w:themeColor="text1"/>
          <w:sz w:val="24"/>
          <w:szCs w:val="24"/>
          <w:lang w:val="fr-FR"/>
        </w:rPr>
        <w:t>prévention des grossesses précoces</w:t>
      </w:r>
      <w:r w:rsidR="007936BC" w:rsidRPr="0035214B">
        <w:rPr>
          <w:rFonts w:ascii="Gill Sans MT" w:hAnsi="Gill Sans MT"/>
          <w:color w:val="000000" w:themeColor="text1"/>
          <w:sz w:val="24"/>
          <w:szCs w:val="24"/>
          <w:lang w:val="fr-FR"/>
        </w:rPr>
        <w:t>/non</w:t>
      </w:r>
      <w:r w:rsidR="00D20A76" w:rsidRPr="0035214B">
        <w:rPr>
          <w:rFonts w:ascii="Gill Sans MT" w:hAnsi="Gill Sans MT"/>
          <w:color w:val="000000" w:themeColor="text1"/>
          <w:sz w:val="24"/>
          <w:szCs w:val="24"/>
          <w:lang w:val="fr-FR"/>
        </w:rPr>
        <w:t xml:space="preserve"> désirées</w:t>
      </w:r>
      <w:r w:rsidR="0055568A" w:rsidRPr="0035214B">
        <w:rPr>
          <w:rFonts w:ascii="Gill Sans MT" w:hAnsi="Gill Sans MT"/>
          <w:color w:val="000000" w:themeColor="text1"/>
          <w:sz w:val="24"/>
          <w:szCs w:val="24"/>
          <w:lang w:val="fr-FR"/>
        </w:rPr>
        <w:t>.</w:t>
      </w:r>
    </w:p>
    <w:p w14:paraId="74497ECA" w14:textId="1D9C8650" w:rsidR="00886DEE" w:rsidRDefault="00886DEE" w:rsidP="0040514F">
      <w:pPr>
        <w:spacing w:before="120" w:after="120"/>
        <w:jc w:val="both"/>
        <w:rPr>
          <w:rFonts w:ascii="Gill Sans MT" w:hAnsi="Gill Sans MT"/>
          <w:color w:val="000000" w:themeColor="text1"/>
          <w:sz w:val="24"/>
          <w:szCs w:val="24"/>
          <w:lang w:val="fr-FR"/>
        </w:rPr>
      </w:pPr>
    </w:p>
    <w:p w14:paraId="47D7BBAB" w14:textId="1CEEE486" w:rsidR="002C1ADF" w:rsidRPr="0035214B" w:rsidRDefault="002C1ADF" w:rsidP="003F14C5">
      <w:pPr>
        <w:pStyle w:val="Lgende"/>
        <w:keepNext/>
        <w:spacing w:after="0"/>
        <w:rPr>
          <w:rFonts w:ascii="Gill Sans MT" w:hAnsi="Gill Sans MT"/>
          <w:color w:val="000000" w:themeColor="text1"/>
          <w:sz w:val="24"/>
          <w:szCs w:val="24"/>
          <w:lang w:val="fr-FR"/>
        </w:rPr>
      </w:pPr>
      <w:bookmarkStart w:id="38" w:name="_Toc62147432"/>
      <w:r w:rsidRPr="0035214B">
        <w:rPr>
          <w:rFonts w:ascii="Gill Sans MT" w:eastAsia="Times New Roman" w:hAnsi="Gill Sans MT"/>
          <w:color w:val="000000" w:themeColor="text1"/>
          <w:sz w:val="24"/>
          <w:szCs w:val="24"/>
          <w:lang w:val="fr-FR"/>
        </w:rPr>
        <w:lastRenderedPageBreak/>
        <w:t xml:space="preserve">Tableau </w:t>
      </w:r>
      <w:r w:rsidRPr="0035214B">
        <w:rPr>
          <w:rFonts w:ascii="Gill Sans MT" w:eastAsia="Times New Roman" w:hAnsi="Gill Sans MT"/>
          <w:color w:val="000000" w:themeColor="text1"/>
          <w:sz w:val="24"/>
          <w:szCs w:val="24"/>
          <w:lang w:val="fr-FR"/>
        </w:rPr>
        <w:fldChar w:fldCharType="begin"/>
      </w:r>
      <w:r w:rsidRPr="0035214B">
        <w:rPr>
          <w:rFonts w:ascii="Gill Sans MT" w:eastAsia="Times New Roman" w:hAnsi="Gill Sans MT"/>
          <w:color w:val="000000" w:themeColor="text1"/>
          <w:sz w:val="24"/>
          <w:szCs w:val="24"/>
          <w:lang w:val="fr-FR"/>
        </w:rPr>
        <w:instrText xml:space="preserve"> SEQ Tableau \* ARABIC </w:instrText>
      </w:r>
      <w:r w:rsidRPr="0035214B">
        <w:rPr>
          <w:rFonts w:ascii="Gill Sans MT" w:eastAsia="Times New Roman" w:hAnsi="Gill Sans MT"/>
          <w:color w:val="000000" w:themeColor="text1"/>
          <w:sz w:val="24"/>
          <w:szCs w:val="24"/>
          <w:lang w:val="fr-FR"/>
        </w:rPr>
        <w:fldChar w:fldCharType="separate"/>
      </w:r>
      <w:r w:rsidR="00814586" w:rsidRPr="0035214B">
        <w:rPr>
          <w:rFonts w:ascii="Gill Sans MT" w:eastAsia="Times New Roman" w:hAnsi="Gill Sans MT"/>
          <w:noProof/>
          <w:color w:val="000000" w:themeColor="text1"/>
          <w:sz w:val="24"/>
          <w:szCs w:val="24"/>
          <w:lang w:val="fr-FR"/>
        </w:rPr>
        <w:t>4</w:t>
      </w:r>
      <w:r w:rsidRPr="0035214B">
        <w:rPr>
          <w:rFonts w:ascii="Gill Sans MT" w:eastAsia="Times New Roman" w:hAnsi="Gill Sans MT"/>
          <w:color w:val="000000" w:themeColor="text1"/>
          <w:sz w:val="24"/>
          <w:szCs w:val="24"/>
          <w:lang w:val="fr-FR"/>
        </w:rPr>
        <w:fldChar w:fldCharType="end"/>
      </w:r>
      <w:r w:rsidRPr="0035214B">
        <w:rPr>
          <w:rFonts w:ascii="Gill Sans MT" w:eastAsia="Times New Roman" w:hAnsi="Gill Sans MT"/>
          <w:color w:val="000000" w:themeColor="text1"/>
          <w:sz w:val="24"/>
          <w:szCs w:val="24"/>
          <w:lang w:val="fr-FR"/>
        </w:rPr>
        <w:t xml:space="preserve"> :</w:t>
      </w:r>
      <w:r w:rsidRPr="0035214B">
        <w:rPr>
          <w:rFonts w:ascii="Gill Sans MT" w:hAnsi="Gill Sans MT"/>
          <w:color w:val="000000" w:themeColor="text1"/>
          <w:sz w:val="24"/>
          <w:szCs w:val="24"/>
          <w:lang w:val="fr-FR"/>
        </w:rPr>
        <w:t xml:space="preserve"> Groupes</w:t>
      </w:r>
      <w:r w:rsidR="00804348" w:rsidRPr="0035214B">
        <w:rPr>
          <w:rFonts w:ascii="Gill Sans MT" w:hAnsi="Gill Sans MT"/>
          <w:color w:val="000000" w:themeColor="text1"/>
          <w:sz w:val="24"/>
          <w:szCs w:val="24"/>
          <w:lang w:val="fr-FR"/>
        </w:rPr>
        <w:t xml:space="preserve"> sociaux de référence par cible</w:t>
      </w:r>
      <w:r w:rsidRPr="0035214B">
        <w:rPr>
          <w:rFonts w:ascii="Gill Sans MT" w:hAnsi="Gill Sans MT"/>
          <w:color w:val="000000" w:themeColor="text1"/>
          <w:sz w:val="24"/>
          <w:szCs w:val="24"/>
          <w:lang w:val="fr-FR"/>
        </w:rPr>
        <w:t xml:space="preserve"> et par comportement</w:t>
      </w:r>
      <w:bookmarkEnd w:id="38"/>
    </w:p>
    <w:tbl>
      <w:tblPr>
        <w:tblStyle w:val="Grilledutableau"/>
        <w:tblW w:w="0" w:type="auto"/>
        <w:tblLook w:val="04A0" w:firstRow="1" w:lastRow="0" w:firstColumn="1" w:lastColumn="0" w:noHBand="0" w:noVBand="1"/>
      </w:tblPr>
      <w:tblGrid>
        <w:gridCol w:w="1912"/>
        <w:gridCol w:w="1601"/>
        <w:gridCol w:w="1763"/>
        <w:gridCol w:w="1909"/>
        <w:gridCol w:w="1877"/>
      </w:tblGrid>
      <w:tr w:rsidR="000B037D" w:rsidRPr="0035214B" w14:paraId="510412BD" w14:textId="77777777" w:rsidTr="00417B06">
        <w:trPr>
          <w:trHeight w:val="170"/>
        </w:trPr>
        <w:tc>
          <w:tcPr>
            <w:tcW w:w="1947" w:type="dxa"/>
            <w:shd w:val="clear" w:color="auto" w:fill="6394D1" w:themeFill="accent5" w:themeFillTint="99"/>
          </w:tcPr>
          <w:p w14:paraId="21722C6C" w14:textId="68DB7CE4" w:rsidR="005E6F3C" w:rsidRPr="0035214B" w:rsidRDefault="005E6F3C" w:rsidP="00417B06">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Comportements</w:t>
            </w:r>
          </w:p>
        </w:tc>
        <w:tc>
          <w:tcPr>
            <w:tcW w:w="1734" w:type="dxa"/>
            <w:shd w:val="clear" w:color="auto" w:fill="6394D1" w:themeFill="accent5" w:themeFillTint="99"/>
          </w:tcPr>
          <w:p w14:paraId="341EEA2D" w14:textId="014B80DB" w:rsidR="005E6F3C" w:rsidRPr="0035214B" w:rsidRDefault="005E6F3C" w:rsidP="00417B06">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Filles 10-14 ans</w:t>
            </w:r>
          </w:p>
        </w:tc>
        <w:tc>
          <w:tcPr>
            <w:tcW w:w="1843" w:type="dxa"/>
            <w:shd w:val="clear" w:color="auto" w:fill="6394D1" w:themeFill="accent5" w:themeFillTint="99"/>
          </w:tcPr>
          <w:p w14:paraId="09572C18" w14:textId="2B0CAFC0" w:rsidR="005E6F3C" w:rsidRPr="0035214B" w:rsidRDefault="005E6F3C" w:rsidP="00417B06">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Filles 15-19 ans</w:t>
            </w:r>
          </w:p>
          <w:p w14:paraId="210A8A01" w14:textId="77777777" w:rsidR="005E6F3C" w:rsidRPr="0035214B" w:rsidRDefault="005E6F3C" w:rsidP="00417B06">
            <w:pPr>
              <w:jc w:val="both"/>
              <w:rPr>
                <w:rFonts w:ascii="Gill Sans MT" w:hAnsi="Gill Sans MT"/>
                <w:b/>
                <w:bCs/>
                <w:color w:val="000000" w:themeColor="text1"/>
                <w:sz w:val="20"/>
                <w:szCs w:val="20"/>
                <w:lang w:val="fr-FR"/>
              </w:rPr>
            </w:pPr>
          </w:p>
        </w:tc>
        <w:tc>
          <w:tcPr>
            <w:tcW w:w="2126" w:type="dxa"/>
            <w:shd w:val="clear" w:color="auto" w:fill="6394D1" w:themeFill="accent5" w:themeFillTint="99"/>
          </w:tcPr>
          <w:p w14:paraId="642377AB" w14:textId="7FFFE636" w:rsidR="005E6F3C" w:rsidRPr="0035214B" w:rsidRDefault="005E6F3C" w:rsidP="00417B06">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Garçons 10-14 ans</w:t>
            </w:r>
          </w:p>
          <w:p w14:paraId="2C5D110C" w14:textId="77777777" w:rsidR="005E6F3C" w:rsidRPr="0035214B" w:rsidRDefault="005E6F3C" w:rsidP="00417B06">
            <w:pPr>
              <w:jc w:val="both"/>
              <w:rPr>
                <w:rFonts w:ascii="Gill Sans MT" w:hAnsi="Gill Sans MT"/>
                <w:b/>
                <w:bCs/>
                <w:color w:val="000000" w:themeColor="text1"/>
                <w:sz w:val="20"/>
                <w:szCs w:val="20"/>
                <w:lang w:val="fr-FR"/>
              </w:rPr>
            </w:pPr>
          </w:p>
        </w:tc>
        <w:tc>
          <w:tcPr>
            <w:tcW w:w="2086" w:type="dxa"/>
            <w:shd w:val="clear" w:color="auto" w:fill="6394D1" w:themeFill="accent5" w:themeFillTint="99"/>
          </w:tcPr>
          <w:p w14:paraId="0963B42F" w14:textId="1B7F7F6D" w:rsidR="005E6F3C" w:rsidRPr="0035214B" w:rsidRDefault="005E6F3C" w:rsidP="00417B06">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Garçons 15-19 ans</w:t>
            </w:r>
          </w:p>
        </w:tc>
      </w:tr>
      <w:tr w:rsidR="000B037D" w:rsidRPr="0035214B" w14:paraId="4E73976D" w14:textId="77777777" w:rsidTr="00770A4E">
        <w:tc>
          <w:tcPr>
            <w:tcW w:w="1947" w:type="dxa"/>
          </w:tcPr>
          <w:p w14:paraId="244FC82F" w14:textId="7E4B9719" w:rsidR="005E6F3C" w:rsidRPr="0035214B" w:rsidRDefault="005E6F3C" w:rsidP="003F14C5">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Puberté/hygiène menstruelle</w:t>
            </w:r>
          </w:p>
        </w:tc>
        <w:tc>
          <w:tcPr>
            <w:tcW w:w="1734" w:type="dxa"/>
          </w:tcPr>
          <w:p w14:paraId="608B2200" w14:textId="77777777" w:rsidR="00382FC2" w:rsidRPr="0035214B" w:rsidRDefault="00382FC2" w:rsidP="003F14C5">
            <w:pPr>
              <w:rPr>
                <w:rFonts w:ascii="Gill Sans MT" w:hAnsi="Gill Sans MT"/>
                <w:b/>
                <w:bCs/>
                <w:color w:val="000000" w:themeColor="text1"/>
                <w:sz w:val="20"/>
                <w:szCs w:val="20"/>
                <w:lang w:val="fr-FR"/>
              </w:rPr>
            </w:pPr>
            <w:r w:rsidRPr="0035214B">
              <w:rPr>
                <w:rFonts w:ascii="Gill Sans MT" w:hAnsi="Gill Sans MT"/>
                <w:b/>
                <w:bCs/>
                <w:color w:val="2BB673" w:themeColor="accent1"/>
                <w:lang w:val="fr-FR"/>
              </w:rPr>
              <w:t>Mère</w:t>
            </w:r>
            <w:r w:rsidRPr="0035214B">
              <w:rPr>
                <w:rFonts w:ascii="Gill Sans MT" w:hAnsi="Gill Sans MT"/>
                <w:b/>
                <w:bCs/>
                <w:color w:val="000000" w:themeColor="text1"/>
                <w:sz w:val="20"/>
                <w:szCs w:val="20"/>
                <w:lang w:val="fr-FR"/>
              </w:rPr>
              <w:t xml:space="preserve">, </w:t>
            </w:r>
          </w:p>
          <w:p w14:paraId="5D43D133" w14:textId="2C242F45" w:rsidR="005E6F3C" w:rsidRPr="0035214B" w:rsidRDefault="00F56F43" w:rsidP="003F14C5">
            <w:pPr>
              <w:rPr>
                <w:rFonts w:ascii="Gill Sans MT" w:hAnsi="Gill Sans MT"/>
                <w:color w:val="2BB673" w:themeColor="accent1"/>
                <w:lang w:val="fr-FR"/>
              </w:rPr>
            </w:pPr>
            <w:r w:rsidRPr="0035214B">
              <w:rPr>
                <w:rFonts w:ascii="Gill Sans MT" w:hAnsi="Gill Sans MT"/>
                <w:color w:val="FFC000"/>
                <w:lang w:val="fr-FR"/>
              </w:rPr>
              <w:t>Grande</w:t>
            </w:r>
            <w:r w:rsidR="00382FC2" w:rsidRPr="0035214B">
              <w:rPr>
                <w:rFonts w:ascii="Gill Sans MT" w:hAnsi="Gill Sans MT"/>
                <w:color w:val="FFC000"/>
                <w:lang w:val="fr-FR"/>
              </w:rPr>
              <w:t xml:space="preserve"> sœur, </w:t>
            </w:r>
            <w:r w:rsidRPr="0035214B">
              <w:rPr>
                <w:rFonts w:ascii="Gill Sans MT" w:hAnsi="Gill Sans MT"/>
                <w:color w:val="FFC000"/>
                <w:lang w:val="fr-FR"/>
              </w:rPr>
              <w:t>Grand-mère,</w:t>
            </w:r>
            <w:r w:rsidR="00A66027" w:rsidRPr="0035214B">
              <w:rPr>
                <w:rFonts w:ascii="Gill Sans MT" w:hAnsi="Gill Sans MT"/>
                <w:color w:val="000000" w:themeColor="text1"/>
                <w:sz w:val="20"/>
                <w:szCs w:val="20"/>
                <w:lang w:val="fr-FR"/>
              </w:rPr>
              <w:t xml:space="preserve"> </w:t>
            </w:r>
            <w:r w:rsidRPr="0035214B">
              <w:rPr>
                <w:rFonts w:ascii="Gill Sans MT" w:hAnsi="Gill Sans MT"/>
                <w:color w:val="2BB673" w:themeColor="accent1"/>
                <w:lang w:val="fr-FR"/>
              </w:rPr>
              <w:t>Amis,</w:t>
            </w:r>
          </w:p>
          <w:p w14:paraId="37986DFD" w14:textId="6DC0509C" w:rsidR="00382FC2" w:rsidRPr="0035214B" w:rsidRDefault="00382FC2" w:rsidP="003F14C5">
            <w:pPr>
              <w:rPr>
                <w:rFonts w:ascii="Gill Sans MT" w:hAnsi="Gill Sans MT"/>
                <w:color w:val="000000" w:themeColor="text1"/>
                <w:sz w:val="20"/>
                <w:szCs w:val="20"/>
                <w:lang w:val="fr-FR"/>
              </w:rPr>
            </w:pPr>
          </w:p>
          <w:p w14:paraId="23BF7FA7" w14:textId="3AB1E582" w:rsidR="00382FC2" w:rsidRPr="0035214B" w:rsidRDefault="00382FC2"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Tante, père</w:t>
            </w:r>
            <w:r w:rsidR="00F56F43" w:rsidRPr="0035214B">
              <w:rPr>
                <w:rFonts w:ascii="Gill Sans MT" w:hAnsi="Gill Sans MT"/>
                <w:color w:val="000000" w:themeColor="text1"/>
                <w:sz w:val="20"/>
                <w:szCs w:val="20"/>
                <w:lang w:val="fr-FR"/>
              </w:rPr>
              <w:t>, Enseignant, Marâtre, cousine</w:t>
            </w:r>
          </w:p>
        </w:tc>
        <w:tc>
          <w:tcPr>
            <w:tcW w:w="1843" w:type="dxa"/>
          </w:tcPr>
          <w:p w14:paraId="018C97B8" w14:textId="10C6014E" w:rsidR="008F3A9D" w:rsidRPr="0035214B" w:rsidRDefault="008F3A9D" w:rsidP="003F14C5">
            <w:pPr>
              <w:rPr>
                <w:rFonts w:ascii="Gill Sans MT" w:hAnsi="Gill Sans MT"/>
                <w:color w:val="000000" w:themeColor="text1"/>
                <w:sz w:val="20"/>
                <w:szCs w:val="20"/>
                <w:lang w:val="fr-FR"/>
              </w:rPr>
            </w:pPr>
            <w:r w:rsidRPr="0035214B">
              <w:rPr>
                <w:rFonts w:ascii="Gill Sans MT" w:hAnsi="Gill Sans MT"/>
                <w:b/>
                <w:bCs/>
                <w:color w:val="2BB673" w:themeColor="accent1"/>
                <w:lang w:val="fr-FR"/>
              </w:rPr>
              <w:t>Mère,</w:t>
            </w:r>
            <w:r w:rsidRPr="0035214B">
              <w:rPr>
                <w:rFonts w:ascii="Gill Sans MT" w:hAnsi="Gill Sans MT"/>
                <w:color w:val="000000" w:themeColor="text1"/>
                <w:sz w:val="20"/>
                <w:szCs w:val="20"/>
                <w:lang w:val="fr-FR"/>
              </w:rPr>
              <w:t xml:space="preserve"> </w:t>
            </w:r>
            <w:r w:rsidRPr="0035214B">
              <w:rPr>
                <w:rFonts w:ascii="Gill Sans MT" w:hAnsi="Gill Sans MT"/>
                <w:color w:val="FFC000"/>
                <w:lang w:val="fr-FR"/>
              </w:rPr>
              <w:t>Grande-sœur, Grand-mère,</w:t>
            </w:r>
            <w:r w:rsidR="00A66027" w:rsidRPr="0035214B">
              <w:rPr>
                <w:rFonts w:ascii="Gill Sans MT" w:hAnsi="Gill Sans MT"/>
                <w:color w:val="000000" w:themeColor="text1"/>
                <w:sz w:val="20"/>
                <w:szCs w:val="20"/>
                <w:lang w:val="fr-FR"/>
              </w:rPr>
              <w:t xml:space="preserve"> </w:t>
            </w:r>
            <w:r w:rsidRPr="0035214B">
              <w:rPr>
                <w:rFonts w:ascii="Gill Sans MT" w:hAnsi="Gill Sans MT"/>
                <w:color w:val="2BB673" w:themeColor="accent1"/>
                <w:lang w:val="fr-FR"/>
              </w:rPr>
              <w:t>Amis</w:t>
            </w:r>
          </w:p>
          <w:p w14:paraId="4DD8DAD8" w14:textId="77777777" w:rsidR="008F3A9D" w:rsidRPr="0035214B" w:rsidRDefault="008F3A9D" w:rsidP="003F14C5">
            <w:pPr>
              <w:rPr>
                <w:rFonts w:ascii="Gill Sans MT" w:hAnsi="Gill Sans MT"/>
                <w:color w:val="000000" w:themeColor="text1"/>
                <w:sz w:val="20"/>
                <w:szCs w:val="20"/>
                <w:lang w:val="fr-FR"/>
              </w:rPr>
            </w:pPr>
          </w:p>
          <w:p w14:paraId="0490F593" w14:textId="1866F366" w:rsidR="005E6F3C" w:rsidRPr="0035214B" w:rsidRDefault="008F3A9D"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Tante,</w:t>
            </w:r>
            <w:r w:rsidRPr="0035214B">
              <w:rPr>
                <w:rFonts w:ascii="Gill Sans MT" w:hAnsi="Gill Sans MT"/>
                <w:color w:val="000000" w:themeColor="text1"/>
                <w:sz w:val="20"/>
                <w:szCs w:val="20"/>
                <w:lang w:val="fr-FR"/>
              </w:rPr>
              <w:tab/>
              <w:t>Agent de santé, père, Marâtre, Enseignant, Grand Frère,</w:t>
            </w:r>
            <w:r w:rsidRPr="0035214B">
              <w:rPr>
                <w:rFonts w:ascii="Gill Sans MT" w:hAnsi="Gill Sans MT"/>
                <w:color w:val="000000" w:themeColor="text1"/>
                <w:sz w:val="20"/>
                <w:szCs w:val="20"/>
                <w:lang w:val="fr-FR"/>
              </w:rPr>
              <w:tab/>
              <w:t>personne</w:t>
            </w:r>
          </w:p>
        </w:tc>
        <w:tc>
          <w:tcPr>
            <w:tcW w:w="2126" w:type="dxa"/>
          </w:tcPr>
          <w:p w14:paraId="4D67B4C4" w14:textId="4E6034F5" w:rsidR="000C6C84" w:rsidRPr="0035214B" w:rsidRDefault="000C6C84"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 xml:space="preserve">Père, </w:t>
            </w:r>
            <w:r w:rsidRPr="0035214B">
              <w:rPr>
                <w:rFonts w:ascii="Gill Sans MT" w:hAnsi="Gill Sans MT"/>
                <w:b/>
                <w:bCs/>
                <w:color w:val="2BB673" w:themeColor="accent1"/>
                <w:lang w:val="fr-FR"/>
              </w:rPr>
              <w:t>Mère</w:t>
            </w:r>
            <w:r w:rsidRPr="0035214B">
              <w:rPr>
                <w:rFonts w:ascii="Gill Sans MT" w:hAnsi="Gill Sans MT"/>
                <w:color w:val="2BB673" w:themeColor="accent1"/>
                <w:lang w:val="fr-FR"/>
              </w:rPr>
              <w:t>, Amis,</w:t>
            </w:r>
            <w:r w:rsidRPr="0035214B">
              <w:rPr>
                <w:rFonts w:ascii="Gill Sans MT" w:hAnsi="Gill Sans MT"/>
                <w:color w:val="000000" w:themeColor="text1"/>
                <w:sz w:val="20"/>
                <w:szCs w:val="20"/>
                <w:lang w:val="fr-FR"/>
              </w:rPr>
              <w:t xml:space="preserve"> </w:t>
            </w:r>
            <w:r w:rsidRPr="0035214B">
              <w:rPr>
                <w:rFonts w:ascii="Gill Sans MT" w:hAnsi="Gill Sans MT"/>
                <w:color w:val="7030A0"/>
                <w:lang w:val="fr-FR"/>
              </w:rPr>
              <w:t>Grand frère,</w:t>
            </w:r>
            <w:r w:rsidRPr="0035214B">
              <w:rPr>
                <w:rFonts w:ascii="Gill Sans MT" w:hAnsi="Gill Sans MT"/>
                <w:color w:val="000000" w:themeColor="text1"/>
                <w:sz w:val="20"/>
                <w:szCs w:val="20"/>
                <w:lang w:val="fr-FR"/>
              </w:rPr>
              <w:t xml:space="preserve"> grand-père</w:t>
            </w:r>
          </w:p>
          <w:p w14:paraId="5E9912C6" w14:textId="77777777" w:rsidR="000C6C84" w:rsidRPr="0035214B" w:rsidRDefault="000C6C84" w:rsidP="003F14C5">
            <w:pPr>
              <w:rPr>
                <w:rFonts w:ascii="Gill Sans MT" w:hAnsi="Gill Sans MT"/>
                <w:color w:val="000000" w:themeColor="text1"/>
                <w:sz w:val="20"/>
                <w:szCs w:val="20"/>
                <w:lang w:val="fr-FR"/>
              </w:rPr>
            </w:pPr>
          </w:p>
          <w:p w14:paraId="4829BBF4" w14:textId="445B6040" w:rsidR="005E6F3C" w:rsidRPr="0035214B" w:rsidRDefault="000C6C84"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Grande sœur, Oncle, Grand-mère, Enseignant, Tante, Personne</w:t>
            </w:r>
          </w:p>
        </w:tc>
        <w:tc>
          <w:tcPr>
            <w:tcW w:w="2086" w:type="dxa"/>
          </w:tcPr>
          <w:p w14:paraId="19CBF160" w14:textId="781A93CD" w:rsidR="00153F97" w:rsidRPr="0035214B" w:rsidRDefault="00153F97"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 xml:space="preserve">Père, </w:t>
            </w:r>
            <w:r w:rsidR="00AC1986" w:rsidRPr="0035214B">
              <w:rPr>
                <w:rFonts w:ascii="Gill Sans MT" w:hAnsi="Gill Sans MT"/>
                <w:b/>
                <w:bCs/>
                <w:color w:val="2BB673" w:themeColor="accent1"/>
                <w:lang w:val="fr-FR"/>
              </w:rPr>
              <w:t>Mère</w:t>
            </w:r>
            <w:r w:rsidRPr="0035214B">
              <w:rPr>
                <w:rFonts w:ascii="Gill Sans MT" w:hAnsi="Gill Sans MT"/>
                <w:color w:val="2BB673" w:themeColor="accent1"/>
                <w:lang w:val="fr-FR"/>
              </w:rPr>
              <w:t>, Amis,</w:t>
            </w:r>
            <w:r w:rsidRPr="0035214B">
              <w:rPr>
                <w:rFonts w:ascii="Gill Sans MT" w:hAnsi="Gill Sans MT"/>
                <w:color w:val="000000" w:themeColor="text1"/>
                <w:sz w:val="20"/>
                <w:szCs w:val="20"/>
                <w:lang w:val="fr-FR"/>
              </w:rPr>
              <w:t xml:space="preserve"> </w:t>
            </w:r>
            <w:r w:rsidR="007C535C" w:rsidRPr="0035214B">
              <w:rPr>
                <w:rFonts w:ascii="Gill Sans MT" w:hAnsi="Gill Sans MT"/>
                <w:color w:val="7030A0"/>
                <w:lang w:val="fr-FR"/>
              </w:rPr>
              <w:t xml:space="preserve">Grand </w:t>
            </w:r>
            <w:r w:rsidRPr="0035214B">
              <w:rPr>
                <w:rFonts w:ascii="Gill Sans MT" w:hAnsi="Gill Sans MT"/>
                <w:color w:val="7030A0"/>
                <w:lang w:val="fr-FR"/>
              </w:rPr>
              <w:t>frère,</w:t>
            </w:r>
          </w:p>
          <w:p w14:paraId="1CD7A7A0" w14:textId="77777777" w:rsidR="00153F97" w:rsidRPr="0035214B" w:rsidRDefault="00153F97" w:rsidP="003F14C5">
            <w:pPr>
              <w:rPr>
                <w:rFonts w:ascii="Gill Sans MT" w:hAnsi="Gill Sans MT"/>
                <w:color w:val="000000" w:themeColor="text1"/>
                <w:sz w:val="20"/>
                <w:szCs w:val="20"/>
                <w:lang w:val="fr-FR"/>
              </w:rPr>
            </w:pPr>
          </w:p>
          <w:p w14:paraId="041C5849" w14:textId="7CDE3176" w:rsidR="005E6F3C" w:rsidRPr="0035214B" w:rsidRDefault="00153F97"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Grand-père, Grand-mère, Oncle, Enseignant, copains, personne, Grande sœur, Agent de santé</w:t>
            </w:r>
          </w:p>
        </w:tc>
      </w:tr>
      <w:tr w:rsidR="000B037D" w:rsidRPr="0035214B" w14:paraId="2F6B6A78" w14:textId="77777777" w:rsidTr="00770A4E">
        <w:tc>
          <w:tcPr>
            <w:tcW w:w="1947" w:type="dxa"/>
          </w:tcPr>
          <w:p w14:paraId="4384FF33" w14:textId="25B41D3F" w:rsidR="005E6F3C" w:rsidRPr="0035214B" w:rsidRDefault="005E6F3C" w:rsidP="003F14C5">
            <w:pPr>
              <w:jc w:val="both"/>
              <w:rPr>
                <w:rFonts w:ascii="Gill Sans MT" w:hAnsi="Gill Sans MT"/>
                <w:b/>
                <w:bCs/>
                <w:color w:val="000000" w:themeColor="text1"/>
                <w:sz w:val="20"/>
                <w:szCs w:val="20"/>
                <w:lang w:val="fr-FR"/>
              </w:rPr>
            </w:pPr>
            <w:r w:rsidRPr="0035214B">
              <w:rPr>
                <w:rFonts w:ascii="Gill Sans MT" w:hAnsi="Gill Sans MT"/>
                <w:b/>
                <w:bCs/>
                <w:color w:val="000000" w:themeColor="text1"/>
                <w:sz w:val="20"/>
                <w:szCs w:val="20"/>
                <w:lang w:val="fr-FR"/>
              </w:rPr>
              <w:t>Grossesses précoces/non désirées</w:t>
            </w:r>
          </w:p>
        </w:tc>
        <w:tc>
          <w:tcPr>
            <w:tcW w:w="1734" w:type="dxa"/>
          </w:tcPr>
          <w:p w14:paraId="77C3678D" w14:textId="77777777" w:rsidR="005E6F3C" w:rsidRPr="0035214B" w:rsidRDefault="00F56F43" w:rsidP="003F14C5">
            <w:pPr>
              <w:rPr>
                <w:rFonts w:ascii="Gill Sans MT" w:hAnsi="Gill Sans MT"/>
                <w:color w:val="2BB673" w:themeColor="accent1"/>
                <w:lang w:val="fr-FR"/>
              </w:rPr>
            </w:pPr>
            <w:r w:rsidRPr="0035214B">
              <w:rPr>
                <w:rFonts w:ascii="Gill Sans MT" w:hAnsi="Gill Sans MT"/>
                <w:b/>
                <w:bCs/>
                <w:color w:val="2BB673" w:themeColor="accent1"/>
                <w:lang w:val="fr-FR"/>
              </w:rPr>
              <w:t>Mère</w:t>
            </w:r>
            <w:r w:rsidRPr="0035214B">
              <w:rPr>
                <w:rFonts w:ascii="Gill Sans MT" w:hAnsi="Gill Sans MT"/>
                <w:color w:val="000000" w:themeColor="text1"/>
                <w:sz w:val="20"/>
                <w:szCs w:val="20"/>
                <w:lang w:val="fr-FR"/>
              </w:rPr>
              <w:t xml:space="preserve">, Grand-mère, </w:t>
            </w:r>
            <w:r w:rsidRPr="0035214B">
              <w:rPr>
                <w:rFonts w:ascii="Gill Sans MT" w:hAnsi="Gill Sans MT"/>
                <w:color w:val="2BB673" w:themeColor="accent1"/>
                <w:lang w:val="fr-FR"/>
              </w:rPr>
              <w:t>Agent de santé</w:t>
            </w:r>
          </w:p>
          <w:p w14:paraId="27E67121" w14:textId="77777777" w:rsidR="00842562" w:rsidRPr="0035214B" w:rsidRDefault="00842562" w:rsidP="003F14C5">
            <w:pPr>
              <w:rPr>
                <w:rFonts w:ascii="Gill Sans MT" w:hAnsi="Gill Sans MT"/>
                <w:color w:val="000000" w:themeColor="text1"/>
                <w:sz w:val="20"/>
                <w:szCs w:val="20"/>
                <w:lang w:val="fr-FR"/>
              </w:rPr>
            </w:pPr>
          </w:p>
          <w:p w14:paraId="603F0FC2" w14:textId="7AB579BE" w:rsidR="00842562" w:rsidRPr="0035214B" w:rsidRDefault="00842562"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Grande sœur, Enseignant,</w:t>
            </w:r>
            <w:r w:rsidR="005877E9" w:rsidRPr="0035214B">
              <w:rPr>
                <w:rFonts w:ascii="Gill Sans MT" w:hAnsi="Gill Sans MT"/>
                <w:color w:val="000000" w:themeColor="text1"/>
                <w:sz w:val="20"/>
                <w:szCs w:val="20"/>
                <w:lang w:val="fr-FR"/>
              </w:rPr>
              <w:t xml:space="preserve"> </w:t>
            </w:r>
            <w:r w:rsidRPr="0035214B">
              <w:rPr>
                <w:rFonts w:ascii="Gill Sans MT" w:hAnsi="Gill Sans MT"/>
                <w:color w:val="000000" w:themeColor="text1"/>
                <w:sz w:val="20"/>
                <w:szCs w:val="20"/>
                <w:lang w:val="fr-FR"/>
              </w:rPr>
              <w:t xml:space="preserve">Agent </w:t>
            </w:r>
            <w:r w:rsidR="005877E9" w:rsidRPr="0035214B">
              <w:rPr>
                <w:rFonts w:ascii="Gill Sans MT" w:hAnsi="Gill Sans MT"/>
                <w:color w:val="000000" w:themeColor="text1"/>
                <w:sz w:val="20"/>
                <w:szCs w:val="20"/>
                <w:lang w:val="fr-FR"/>
              </w:rPr>
              <w:t>d’</w:t>
            </w:r>
            <w:r w:rsidRPr="0035214B">
              <w:rPr>
                <w:rFonts w:ascii="Gill Sans MT" w:hAnsi="Gill Sans MT"/>
                <w:color w:val="000000" w:themeColor="text1"/>
                <w:sz w:val="20"/>
                <w:szCs w:val="20"/>
                <w:lang w:val="fr-FR"/>
              </w:rPr>
              <w:t>ONG</w:t>
            </w:r>
            <w:r w:rsidR="005877E9" w:rsidRPr="0035214B">
              <w:rPr>
                <w:rFonts w:ascii="Gill Sans MT" w:hAnsi="Gill Sans MT"/>
                <w:color w:val="000000" w:themeColor="text1"/>
                <w:sz w:val="20"/>
                <w:szCs w:val="20"/>
                <w:lang w:val="fr-FR"/>
              </w:rPr>
              <w:t>, Tante, père, Amis, personne</w:t>
            </w:r>
          </w:p>
        </w:tc>
        <w:tc>
          <w:tcPr>
            <w:tcW w:w="1843" w:type="dxa"/>
          </w:tcPr>
          <w:p w14:paraId="2206A90A" w14:textId="5DF908A3" w:rsidR="008F3A9D" w:rsidRPr="0035214B" w:rsidRDefault="008F3A9D" w:rsidP="003F14C5">
            <w:pPr>
              <w:rPr>
                <w:rFonts w:ascii="Gill Sans MT" w:hAnsi="Gill Sans MT"/>
                <w:color w:val="000000" w:themeColor="text1"/>
                <w:sz w:val="20"/>
                <w:szCs w:val="20"/>
                <w:lang w:val="fr-FR"/>
              </w:rPr>
            </w:pPr>
            <w:r w:rsidRPr="0035214B">
              <w:rPr>
                <w:rFonts w:ascii="Gill Sans MT" w:hAnsi="Gill Sans MT"/>
                <w:b/>
                <w:bCs/>
                <w:color w:val="2BB673" w:themeColor="accent1"/>
                <w:lang w:val="fr-FR"/>
              </w:rPr>
              <w:t>Mère,</w:t>
            </w:r>
            <w:r w:rsidRPr="0035214B">
              <w:rPr>
                <w:rFonts w:ascii="Gill Sans MT" w:hAnsi="Gill Sans MT"/>
                <w:color w:val="000000" w:themeColor="text1"/>
                <w:sz w:val="20"/>
                <w:szCs w:val="20"/>
                <w:lang w:val="fr-FR"/>
              </w:rPr>
              <w:t xml:space="preserve"> </w:t>
            </w:r>
            <w:r w:rsidRPr="0035214B">
              <w:rPr>
                <w:rFonts w:ascii="Gill Sans MT" w:hAnsi="Gill Sans MT"/>
                <w:color w:val="00B0F0"/>
                <w:lang w:val="fr-FR"/>
              </w:rPr>
              <w:t>Amis,</w:t>
            </w:r>
            <w:r w:rsidRPr="0035214B">
              <w:rPr>
                <w:rFonts w:ascii="Gill Sans MT" w:hAnsi="Gill Sans MT"/>
                <w:color w:val="000000" w:themeColor="text1"/>
                <w:sz w:val="20"/>
                <w:szCs w:val="20"/>
                <w:lang w:val="fr-FR"/>
              </w:rPr>
              <w:t xml:space="preserve"> </w:t>
            </w:r>
            <w:r w:rsidRPr="0035214B">
              <w:rPr>
                <w:rFonts w:ascii="Gill Sans MT" w:hAnsi="Gill Sans MT"/>
                <w:color w:val="2BB673" w:themeColor="accent1"/>
                <w:lang w:val="fr-FR"/>
              </w:rPr>
              <w:t>Agent de sant</w:t>
            </w:r>
            <w:r w:rsidR="00AC1986" w:rsidRPr="0035214B">
              <w:rPr>
                <w:rFonts w:ascii="Gill Sans MT" w:hAnsi="Gill Sans MT"/>
                <w:color w:val="2BB673" w:themeColor="accent1"/>
                <w:lang w:val="fr-FR"/>
              </w:rPr>
              <w:t>é</w:t>
            </w:r>
            <w:r w:rsidRPr="0035214B">
              <w:rPr>
                <w:rFonts w:ascii="Gill Sans MT" w:hAnsi="Gill Sans MT"/>
                <w:color w:val="2BB673" w:themeColor="accent1"/>
                <w:lang w:val="fr-FR"/>
              </w:rPr>
              <w:t>,</w:t>
            </w:r>
            <w:r w:rsidRPr="0035214B">
              <w:rPr>
                <w:rFonts w:ascii="Gill Sans MT" w:hAnsi="Gill Sans MT"/>
                <w:color w:val="000000" w:themeColor="text1"/>
                <w:sz w:val="20"/>
                <w:szCs w:val="20"/>
                <w:lang w:val="fr-FR"/>
              </w:rPr>
              <w:t xml:space="preserve"> Grande sœur, </w:t>
            </w:r>
          </w:p>
          <w:p w14:paraId="43CB3BD8" w14:textId="77777777" w:rsidR="008F3A9D" w:rsidRPr="0035214B" w:rsidRDefault="008F3A9D" w:rsidP="003F14C5">
            <w:pPr>
              <w:rPr>
                <w:rFonts w:ascii="Gill Sans MT" w:hAnsi="Gill Sans MT"/>
                <w:color w:val="000000" w:themeColor="text1"/>
                <w:sz w:val="20"/>
                <w:szCs w:val="20"/>
                <w:lang w:val="fr-FR"/>
              </w:rPr>
            </w:pPr>
          </w:p>
          <w:p w14:paraId="6E4C6336" w14:textId="65E345E0" w:rsidR="005E6F3C" w:rsidRPr="0035214B" w:rsidRDefault="008F3A9D"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Enseignant, Grand-mère, tante, Vendeur ambulants, Enseignant coranique, copains, père, belle-sœur, personne</w:t>
            </w:r>
          </w:p>
        </w:tc>
        <w:tc>
          <w:tcPr>
            <w:tcW w:w="2126" w:type="dxa"/>
          </w:tcPr>
          <w:p w14:paraId="45851C26" w14:textId="1EE5D77B" w:rsidR="001167B3" w:rsidRPr="0035214B" w:rsidRDefault="001167B3"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 xml:space="preserve">Père, </w:t>
            </w:r>
            <w:r w:rsidR="000C6C84" w:rsidRPr="0035214B">
              <w:rPr>
                <w:rFonts w:ascii="Gill Sans MT" w:hAnsi="Gill Sans MT"/>
                <w:color w:val="000000" w:themeColor="text1"/>
                <w:sz w:val="20"/>
                <w:szCs w:val="20"/>
                <w:lang w:val="fr-FR"/>
              </w:rPr>
              <w:t>personne</w:t>
            </w:r>
            <w:r w:rsidR="000C6C84" w:rsidRPr="0035214B">
              <w:rPr>
                <w:rFonts w:ascii="Gill Sans MT" w:hAnsi="Gill Sans MT"/>
                <w:color w:val="000000" w:themeColor="text1"/>
                <w:sz w:val="20"/>
                <w:szCs w:val="20"/>
                <w:lang w:val="fr-FR"/>
              </w:rPr>
              <w:tab/>
              <w:t xml:space="preserve"> </w:t>
            </w:r>
            <w:r w:rsidRPr="0035214B">
              <w:rPr>
                <w:rFonts w:ascii="Gill Sans MT" w:hAnsi="Gill Sans MT"/>
                <w:b/>
                <w:bCs/>
                <w:color w:val="2BB673" w:themeColor="accent1"/>
                <w:lang w:val="fr-FR"/>
              </w:rPr>
              <w:t>Mère,</w:t>
            </w:r>
            <w:r w:rsidRPr="0035214B">
              <w:rPr>
                <w:rFonts w:ascii="Gill Sans MT" w:hAnsi="Gill Sans MT"/>
                <w:color w:val="000000" w:themeColor="text1"/>
                <w:sz w:val="20"/>
                <w:szCs w:val="20"/>
                <w:lang w:val="fr-FR"/>
              </w:rPr>
              <w:t xml:space="preserve"> Enseignant, </w:t>
            </w:r>
            <w:r w:rsidRPr="0035214B">
              <w:rPr>
                <w:rFonts w:ascii="Gill Sans MT" w:hAnsi="Gill Sans MT"/>
                <w:color w:val="2BB673" w:themeColor="accent1"/>
                <w:lang w:val="fr-FR"/>
              </w:rPr>
              <w:t xml:space="preserve">Agent </w:t>
            </w:r>
            <w:r w:rsidR="000C6C84" w:rsidRPr="0035214B">
              <w:rPr>
                <w:rFonts w:ascii="Gill Sans MT" w:hAnsi="Gill Sans MT"/>
                <w:color w:val="2BB673" w:themeColor="accent1"/>
                <w:lang w:val="fr-FR"/>
              </w:rPr>
              <w:t>de sant</w:t>
            </w:r>
            <w:r w:rsidR="00AC1986" w:rsidRPr="0035214B">
              <w:rPr>
                <w:rFonts w:ascii="Gill Sans MT" w:hAnsi="Gill Sans MT"/>
                <w:color w:val="2BB673" w:themeColor="accent1"/>
                <w:lang w:val="fr-FR"/>
              </w:rPr>
              <w:t>é</w:t>
            </w:r>
            <w:r w:rsidRPr="0035214B">
              <w:rPr>
                <w:rFonts w:ascii="Gill Sans MT" w:hAnsi="Gill Sans MT"/>
                <w:color w:val="2BB673" w:themeColor="accent1"/>
                <w:lang w:val="fr-FR"/>
              </w:rPr>
              <w:t>,</w:t>
            </w:r>
            <w:r w:rsidR="000C6C84" w:rsidRPr="0035214B">
              <w:rPr>
                <w:rFonts w:ascii="Gill Sans MT" w:hAnsi="Gill Sans MT"/>
                <w:color w:val="000000" w:themeColor="text1"/>
                <w:sz w:val="20"/>
                <w:szCs w:val="20"/>
                <w:lang w:val="fr-FR"/>
              </w:rPr>
              <w:tab/>
              <w:t xml:space="preserve"> </w:t>
            </w:r>
          </w:p>
          <w:p w14:paraId="6E7F9FF5" w14:textId="77777777" w:rsidR="001167B3" w:rsidRPr="0035214B" w:rsidRDefault="001167B3" w:rsidP="003F14C5">
            <w:pPr>
              <w:rPr>
                <w:rFonts w:ascii="Gill Sans MT" w:hAnsi="Gill Sans MT"/>
                <w:color w:val="000000" w:themeColor="text1"/>
                <w:sz w:val="20"/>
                <w:szCs w:val="20"/>
                <w:lang w:val="fr-FR"/>
              </w:rPr>
            </w:pPr>
          </w:p>
          <w:p w14:paraId="79245227" w14:textId="77777777" w:rsidR="001167B3" w:rsidRPr="0035214B" w:rsidRDefault="001167B3" w:rsidP="003F14C5">
            <w:pPr>
              <w:rPr>
                <w:rFonts w:ascii="Gill Sans MT" w:hAnsi="Gill Sans MT"/>
                <w:color w:val="000000" w:themeColor="text1"/>
                <w:sz w:val="20"/>
                <w:szCs w:val="20"/>
                <w:lang w:val="fr-FR"/>
              </w:rPr>
            </w:pPr>
          </w:p>
          <w:p w14:paraId="0386F160" w14:textId="31287BDB" w:rsidR="005E6F3C" w:rsidRPr="0035214B" w:rsidRDefault="001167B3"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Grand Frère, A</w:t>
            </w:r>
            <w:r w:rsidR="000C6C84" w:rsidRPr="0035214B">
              <w:rPr>
                <w:rFonts w:ascii="Gill Sans MT" w:hAnsi="Gill Sans MT"/>
                <w:color w:val="000000" w:themeColor="text1"/>
                <w:sz w:val="20"/>
                <w:szCs w:val="20"/>
                <w:lang w:val="fr-FR"/>
              </w:rPr>
              <w:t>mis</w:t>
            </w:r>
            <w:r w:rsidRPr="0035214B">
              <w:rPr>
                <w:rFonts w:ascii="Gill Sans MT" w:hAnsi="Gill Sans MT"/>
                <w:color w:val="000000" w:themeColor="text1"/>
                <w:sz w:val="20"/>
                <w:szCs w:val="20"/>
                <w:lang w:val="fr-FR"/>
              </w:rPr>
              <w:t>, Grand</w:t>
            </w:r>
            <w:r w:rsidR="000C6C84" w:rsidRPr="0035214B">
              <w:rPr>
                <w:rFonts w:ascii="Gill Sans MT" w:hAnsi="Gill Sans MT"/>
                <w:color w:val="000000" w:themeColor="text1"/>
                <w:sz w:val="20"/>
                <w:szCs w:val="20"/>
                <w:lang w:val="fr-FR"/>
              </w:rPr>
              <w:t>-m</w:t>
            </w:r>
            <w:r w:rsidRPr="0035214B">
              <w:rPr>
                <w:rFonts w:ascii="Gill Sans MT" w:hAnsi="Gill Sans MT"/>
                <w:color w:val="000000" w:themeColor="text1"/>
                <w:sz w:val="20"/>
                <w:szCs w:val="20"/>
                <w:lang w:val="fr-FR"/>
              </w:rPr>
              <w:t>è</w:t>
            </w:r>
            <w:r w:rsidR="000C6C84" w:rsidRPr="0035214B">
              <w:rPr>
                <w:rFonts w:ascii="Gill Sans MT" w:hAnsi="Gill Sans MT"/>
                <w:color w:val="000000" w:themeColor="text1"/>
                <w:sz w:val="20"/>
                <w:szCs w:val="20"/>
                <w:lang w:val="fr-FR"/>
              </w:rPr>
              <w:t>re</w:t>
            </w:r>
            <w:r w:rsidRPr="0035214B">
              <w:rPr>
                <w:rFonts w:ascii="Gill Sans MT" w:hAnsi="Gill Sans MT"/>
                <w:color w:val="000000" w:themeColor="text1"/>
                <w:sz w:val="20"/>
                <w:szCs w:val="20"/>
                <w:lang w:val="fr-FR"/>
              </w:rPr>
              <w:t>, Grand</w:t>
            </w:r>
            <w:r w:rsidR="000C6C84" w:rsidRPr="0035214B">
              <w:rPr>
                <w:rFonts w:ascii="Gill Sans MT" w:hAnsi="Gill Sans MT"/>
                <w:color w:val="000000" w:themeColor="text1"/>
                <w:sz w:val="20"/>
                <w:szCs w:val="20"/>
                <w:lang w:val="fr-FR"/>
              </w:rPr>
              <w:t>-père</w:t>
            </w:r>
            <w:r w:rsidRPr="0035214B">
              <w:rPr>
                <w:rFonts w:ascii="Gill Sans MT" w:hAnsi="Gill Sans MT"/>
                <w:color w:val="000000" w:themeColor="text1"/>
                <w:sz w:val="20"/>
                <w:szCs w:val="20"/>
                <w:lang w:val="fr-FR"/>
              </w:rPr>
              <w:t xml:space="preserve">, Grande </w:t>
            </w:r>
            <w:r w:rsidR="000C6C84" w:rsidRPr="0035214B">
              <w:rPr>
                <w:rFonts w:ascii="Gill Sans MT" w:hAnsi="Gill Sans MT"/>
                <w:color w:val="000000" w:themeColor="text1"/>
                <w:sz w:val="20"/>
                <w:szCs w:val="20"/>
                <w:lang w:val="fr-FR"/>
              </w:rPr>
              <w:t>sœur</w:t>
            </w:r>
            <w:r w:rsidRPr="0035214B">
              <w:rPr>
                <w:rFonts w:ascii="Gill Sans MT" w:hAnsi="Gill Sans MT"/>
                <w:color w:val="000000" w:themeColor="text1"/>
                <w:sz w:val="20"/>
                <w:szCs w:val="20"/>
                <w:lang w:val="fr-FR"/>
              </w:rPr>
              <w:t>, Oncle, T</w:t>
            </w:r>
            <w:r w:rsidR="000C6C84" w:rsidRPr="0035214B">
              <w:rPr>
                <w:rFonts w:ascii="Gill Sans MT" w:hAnsi="Gill Sans MT"/>
                <w:color w:val="000000" w:themeColor="text1"/>
                <w:sz w:val="20"/>
                <w:szCs w:val="20"/>
                <w:lang w:val="fr-FR"/>
              </w:rPr>
              <w:t>ant</w:t>
            </w:r>
            <w:r w:rsidRPr="0035214B">
              <w:rPr>
                <w:rFonts w:ascii="Gill Sans MT" w:hAnsi="Gill Sans MT"/>
                <w:color w:val="000000" w:themeColor="text1"/>
                <w:sz w:val="20"/>
                <w:szCs w:val="20"/>
                <w:lang w:val="fr-FR"/>
              </w:rPr>
              <w:t xml:space="preserve">e, Enseignant </w:t>
            </w:r>
            <w:r w:rsidR="000C6C84" w:rsidRPr="0035214B">
              <w:rPr>
                <w:rFonts w:ascii="Gill Sans MT" w:hAnsi="Gill Sans MT"/>
                <w:color w:val="000000" w:themeColor="text1"/>
                <w:sz w:val="20"/>
                <w:szCs w:val="20"/>
                <w:lang w:val="fr-FR"/>
              </w:rPr>
              <w:t>coranique</w:t>
            </w:r>
            <w:r w:rsidR="000C6C84" w:rsidRPr="0035214B">
              <w:rPr>
                <w:rFonts w:ascii="Gill Sans MT" w:hAnsi="Gill Sans MT"/>
                <w:color w:val="000000" w:themeColor="text1"/>
                <w:sz w:val="20"/>
                <w:szCs w:val="20"/>
                <w:lang w:val="fr-FR"/>
              </w:rPr>
              <w:tab/>
            </w:r>
          </w:p>
        </w:tc>
        <w:tc>
          <w:tcPr>
            <w:tcW w:w="2086" w:type="dxa"/>
          </w:tcPr>
          <w:p w14:paraId="08D0AEAF" w14:textId="77777777" w:rsidR="001C1EA0" w:rsidRPr="0035214B" w:rsidRDefault="001C1EA0" w:rsidP="003F14C5">
            <w:pPr>
              <w:rPr>
                <w:rFonts w:ascii="Gill Sans MT" w:hAnsi="Gill Sans MT"/>
                <w:color w:val="000000" w:themeColor="text1"/>
                <w:sz w:val="20"/>
                <w:szCs w:val="20"/>
                <w:lang w:val="fr-FR"/>
              </w:rPr>
            </w:pPr>
            <w:r w:rsidRPr="0035214B">
              <w:rPr>
                <w:rFonts w:ascii="Gill Sans MT" w:hAnsi="Gill Sans MT"/>
                <w:color w:val="2BB673" w:themeColor="accent1"/>
                <w:lang w:val="fr-FR"/>
              </w:rPr>
              <w:t>Agent de santé,</w:t>
            </w:r>
            <w:r w:rsidRPr="0035214B">
              <w:rPr>
                <w:rFonts w:ascii="Gill Sans MT" w:hAnsi="Gill Sans MT"/>
                <w:color w:val="000000" w:themeColor="text1"/>
                <w:sz w:val="20"/>
                <w:szCs w:val="20"/>
                <w:lang w:val="fr-FR"/>
              </w:rPr>
              <w:t xml:space="preserve"> </w:t>
            </w:r>
            <w:r w:rsidRPr="0035214B">
              <w:rPr>
                <w:rFonts w:ascii="Gill Sans MT" w:hAnsi="Gill Sans MT"/>
                <w:color w:val="00B0F0"/>
                <w:lang w:val="fr-FR"/>
              </w:rPr>
              <w:t>Amis,</w:t>
            </w:r>
            <w:r w:rsidRPr="0035214B">
              <w:rPr>
                <w:rFonts w:ascii="Gill Sans MT" w:hAnsi="Gill Sans MT"/>
                <w:color w:val="000000" w:themeColor="text1"/>
                <w:sz w:val="20"/>
                <w:szCs w:val="20"/>
                <w:lang w:val="fr-FR"/>
              </w:rPr>
              <w:t xml:space="preserve"> </w:t>
            </w:r>
            <w:r w:rsidRPr="0035214B">
              <w:rPr>
                <w:rFonts w:ascii="Gill Sans MT" w:hAnsi="Gill Sans MT"/>
                <w:b/>
                <w:bCs/>
                <w:color w:val="2BB673" w:themeColor="accent1"/>
                <w:lang w:val="fr-FR"/>
              </w:rPr>
              <w:t xml:space="preserve">Mère, </w:t>
            </w:r>
            <w:r w:rsidRPr="0035214B">
              <w:rPr>
                <w:rFonts w:ascii="Gill Sans MT" w:hAnsi="Gill Sans MT"/>
                <w:color w:val="000000" w:themeColor="text1"/>
                <w:sz w:val="20"/>
                <w:szCs w:val="20"/>
                <w:lang w:val="fr-FR"/>
              </w:rPr>
              <w:t>Père, grand frère, Oncle,</w:t>
            </w:r>
          </w:p>
          <w:p w14:paraId="10729B95" w14:textId="77777777" w:rsidR="001C1EA0" w:rsidRPr="0035214B" w:rsidRDefault="001C1EA0" w:rsidP="003F14C5">
            <w:pPr>
              <w:rPr>
                <w:rFonts w:ascii="Gill Sans MT" w:hAnsi="Gill Sans MT"/>
                <w:color w:val="000000" w:themeColor="text1"/>
                <w:sz w:val="20"/>
                <w:szCs w:val="20"/>
                <w:lang w:val="fr-FR"/>
              </w:rPr>
            </w:pPr>
          </w:p>
          <w:p w14:paraId="588E24BC" w14:textId="77777777" w:rsidR="001C1EA0" w:rsidRPr="0035214B" w:rsidRDefault="001C1EA0" w:rsidP="003F14C5">
            <w:pPr>
              <w:rPr>
                <w:rFonts w:ascii="Gill Sans MT" w:hAnsi="Gill Sans MT"/>
                <w:color w:val="000000" w:themeColor="text1"/>
                <w:sz w:val="20"/>
                <w:szCs w:val="20"/>
                <w:lang w:val="fr-FR"/>
              </w:rPr>
            </w:pPr>
          </w:p>
          <w:p w14:paraId="6AE6B2EF" w14:textId="60241C15" w:rsidR="005E6F3C" w:rsidRPr="0035214B" w:rsidRDefault="001C1EA0" w:rsidP="003F14C5">
            <w:pPr>
              <w:rPr>
                <w:rFonts w:ascii="Gill Sans MT" w:hAnsi="Gill Sans MT"/>
                <w:color w:val="000000" w:themeColor="text1"/>
                <w:sz w:val="20"/>
                <w:szCs w:val="20"/>
                <w:lang w:val="fr-FR"/>
              </w:rPr>
            </w:pPr>
            <w:r w:rsidRPr="0035214B">
              <w:rPr>
                <w:rFonts w:ascii="Gill Sans MT" w:hAnsi="Gill Sans MT"/>
                <w:color w:val="000000" w:themeColor="text1"/>
                <w:sz w:val="20"/>
                <w:szCs w:val="20"/>
                <w:lang w:val="fr-FR"/>
              </w:rPr>
              <w:t>Personne, Tante, Grand-mère, Grande sœur, Enseignant, Grand-père, Agent ONG</w:t>
            </w:r>
          </w:p>
        </w:tc>
      </w:tr>
    </w:tbl>
    <w:p w14:paraId="4E07D138" w14:textId="77777777" w:rsidR="00CD69B7" w:rsidRPr="0035214B" w:rsidRDefault="00CD69B7" w:rsidP="003F14C5">
      <w:pPr>
        <w:jc w:val="both"/>
        <w:rPr>
          <w:rFonts w:ascii="Gill Sans MT" w:hAnsi="Gill Sans MT"/>
          <w:color w:val="000000" w:themeColor="text1"/>
          <w:sz w:val="24"/>
          <w:szCs w:val="24"/>
          <w:lang w:val="fr-FR"/>
        </w:rPr>
      </w:pPr>
    </w:p>
    <w:p w14:paraId="2D38E118" w14:textId="67694EFB" w:rsidR="006472AC" w:rsidRPr="0035214B" w:rsidRDefault="00804348"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L’analyse selon le sexe et le groupe d’âge fait ressortir que, quels que soient le sexe et le groupe d’âges considérés, </w:t>
      </w:r>
      <w:r w:rsidR="003D4DD5" w:rsidRPr="0035214B">
        <w:rPr>
          <w:rFonts w:ascii="Gill Sans MT" w:hAnsi="Gill Sans MT"/>
          <w:color w:val="000000" w:themeColor="text1"/>
          <w:sz w:val="24"/>
          <w:szCs w:val="24"/>
          <w:lang w:val="fr-FR"/>
        </w:rPr>
        <w:t>les mères et les amis sont les plus cités comme groupes de référence</w:t>
      </w:r>
      <w:r w:rsidRPr="0035214B">
        <w:rPr>
          <w:rFonts w:ascii="Gill Sans MT" w:hAnsi="Gill Sans MT"/>
          <w:color w:val="000000" w:themeColor="text1"/>
          <w:sz w:val="24"/>
          <w:szCs w:val="24"/>
          <w:lang w:val="fr-FR"/>
        </w:rPr>
        <w:t xml:space="preserve"> en ce qui concerne la gestion de la puberté/hygiène menstruelle</w:t>
      </w:r>
      <w:r w:rsidR="003D4DD5" w:rsidRPr="0035214B">
        <w:rPr>
          <w:rFonts w:ascii="Gill Sans MT" w:hAnsi="Gill Sans MT"/>
          <w:color w:val="000000" w:themeColor="text1"/>
          <w:sz w:val="24"/>
          <w:szCs w:val="24"/>
          <w:lang w:val="fr-FR"/>
        </w:rPr>
        <w:t xml:space="preserve">. </w:t>
      </w:r>
      <w:r w:rsidRPr="0035214B">
        <w:rPr>
          <w:rFonts w:ascii="Gill Sans MT" w:hAnsi="Gill Sans MT"/>
          <w:color w:val="000000" w:themeColor="text1"/>
          <w:sz w:val="24"/>
          <w:szCs w:val="24"/>
          <w:lang w:val="fr-FR"/>
        </w:rPr>
        <w:t>Toutefois, p</w:t>
      </w:r>
      <w:r w:rsidR="006472AC" w:rsidRPr="0035214B">
        <w:rPr>
          <w:rFonts w:ascii="Gill Sans MT" w:hAnsi="Gill Sans MT"/>
          <w:color w:val="000000" w:themeColor="text1"/>
          <w:sz w:val="24"/>
          <w:szCs w:val="24"/>
          <w:lang w:val="fr-FR"/>
        </w:rPr>
        <w:t xml:space="preserve">our ce </w:t>
      </w:r>
      <w:r w:rsidR="002352D8" w:rsidRPr="0035214B">
        <w:rPr>
          <w:rFonts w:ascii="Gill Sans MT" w:hAnsi="Gill Sans MT"/>
          <w:color w:val="000000" w:themeColor="text1"/>
          <w:sz w:val="24"/>
          <w:szCs w:val="24"/>
          <w:lang w:val="fr-FR"/>
        </w:rPr>
        <w:t xml:space="preserve">même </w:t>
      </w:r>
      <w:r w:rsidR="006472AC" w:rsidRPr="0035214B">
        <w:rPr>
          <w:rFonts w:ascii="Gill Sans MT" w:hAnsi="Gill Sans MT"/>
          <w:color w:val="000000" w:themeColor="text1"/>
          <w:sz w:val="24"/>
          <w:szCs w:val="24"/>
          <w:lang w:val="fr-FR"/>
        </w:rPr>
        <w:t xml:space="preserve">comportement, les grandes sœurs et les grands-mères sont beaucoup citées par </w:t>
      </w:r>
      <w:r w:rsidRPr="0035214B">
        <w:rPr>
          <w:rFonts w:ascii="Gill Sans MT" w:hAnsi="Gill Sans MT"/>
          <w:color w:val="000000" w:themeColor="text1"/>
          <w:sz w:val="24"/>
          <w:szCs w:val="24"/>
          <w:lang w:val="fr-FR"/>
        </w:rPr>
        <w:t xml:space="preserve">les </w:t>
      </w:r>
      <w:r w:rsidR="001351AD" w:rsidRPr="0035214B">
        <w:rPr>
          <w:rFonts w:ascii="Gill Sans MT" w:hAnsi="Gill Sans MT"/>
          <w:color w:val="000000" w:themeColor="text1"/>
          <w:sz w:val="24"/>
          <w:szCs w:val="24"/>
          <w:lang w:val="fr-FR"/>
        </w:rPr>
        <w:t>filles</w:t>
      </w:r>
      <w:r w:rsidR="006472AC" w:rsidRPr="0035214B">
        <w:rPr>
          <w:rFonts w:ascii="Gill Sans MT" w:hAnsi="Gill Sans MT"/>
          <w:color w:val="000000" w:themeColor="text1"/>
          <w:sz w:val="24"/>
          <w:szCs w:val="24"/>
          <w:lang w:val="fr-FR"/>
        </w:rPr>
        <w:t xml:space="preserve"> </w:t>
      </w:r>
      <w:r w:rsidRPr="0035214B">
        <w:rPr>
          <w:rFonts w:ascii="Gill Sans MT" w:hAnsi="Gill Sans MT"/>
          <w:color w:val="000000" w:themeColor="text1"/>
          <w:sz w:val="24"/>
          <w:szCs w:val="24"/>
          <w:lang w:val="fr-FR"/>
        </w:rPr>
        <w:t>comparativement aux garçons. De même, les garçons ayant cité l</w:t>
      </w:r>
      <w:r w:rsidR="006472AC" w:rsidRPr="0035214B">
        <w:rPr>
          <w:rFonts w:ascii="Gill Sans MT" w:hAnsi="Gill Sans MT"/>
          <w:color w:val="000000" w:themeColor="text1"/>
          <w:sz w:val="24"/>
          <w:szCs w:val="24"/>
          <w:lang w:val="fr-FR"/>
        </w:rPr>
        <w:t xml:space="preserve">es grands frères </w:t>
      </w:r>
      <w:r w:rsidRPr="0035214B">
        <w:rPr>
          <w:rFonts w:ascii="Gill Sans MT" w:hAnsi="Gill Sans MT"/>
          <w:color w:val="000000" w:themeColor="text1"/>
          <w:sz w:val="24"/>
          <w:szCs w:val="24"/>
          <w:lang w:val="fr-FR"/>
        </w:rPr>
        <w:t xml:space="preserve">comme groupes de référence sont relativement plus nombreux que les filles ayant donné cette réponse. </w:t>
      </w:r>
    </w:p>
    <w:p w14:paraId="683F69A3" w14:textId="58B8BBAA" w:rsidR="0044565F" w:rsidRPr="0035214B" w:rsidRDefault="003D4DD5"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Pour la </w:t>
      </w:r>
      <w:r w:rsidR="006D060D" w:rsidRPr="0035214B">
        <w:rPr>
          <w:rFonts w:ascii="Gill Sans MT" w:hAnsi="Gill Sans MT"/>
          <w:color w:val="000000" w:themeColor="text1"/>
          <w:sz w:val="24"/>
          <w:szCs w:val="24"/>
          <w:lang w:val="fr-FR"/>
        </w:rPr>
        <w:t>prévention</w:t>
      </w:r>
      <w:r w:rsidRPr="0035214B">
        <w:rPr>
          <w:rFonts w:ascii="Gill Sans MT" w:hAnsi="Gill Sans MT"/>
          <w:color w:val="000000" w:themeColor="text1"/>
          <w:sz w:val="24"/>
          <w:szCs w:val="24"/>
          <w:lang w:val="fr-FR"/>
        </w:rPr>
        <w:t xml:space="preserve"> des grossesses précoces/non désirées</w:t>
      </w:r>
      <w:r w:rsidR="006D060D" w:rsidRPr="0035214B">
        <w:rPr>
          <w:rFonts w:ascii="Gill Sans MT" w:hAnsi="Gill Sans MT"/>
          <w:color w:val="000000" w:themeColor="text1"/>
          <w:sz w:val="24"/>
          <w:szCs w:val="24"/>
          <w:lang w:val="fr-FR"/>
        </w:rPr>
        <w:t>,</w:t>
      </w:r>
      <w:r w:rsidRPr="0035214B">
        <w:rPr>
          <w:rFonts w:ascii="Gill Sans MT" w:hAnsi="Gill Sans MT"/>
          <w:color w:val="000000" w:themeColor="text1"/>
          <w:sz w:val="24"/>
          <w:szCs w:val="24"/>
          <w:lang w:val="fr-FR"/>
        </w:rPr>
        <w:t xml:space="preserve"> les mères et les agents de santé sont les plus cités </w:t>
      </w:r>
      <w:r w:rsidR="00042854" w:rsidRPr="0035214B">
        <w:rPr>
          <w:rFonts w:ascii="Gill Sans MT" w:hAnsi="Gill Sans MT"/>
          <w:color w:val="000000" w:themeColor="text1"/>
          <w:sz w:val="24"/>
          <w:szCs w:val="24"/>
          <w:lang w:val="fr-FR"/>
        </w:rPr>
        <w:t xml:space="preserve">ces adolescents tous sexes et tous groupes d’âges confondus. </w:t>
      </w:r>
      <w:r w:rsidR="00DD2202" w:rsidRPr="0035214B">
        <w:rPr>
          <w:rFonts w:ascii="Gill Sans MT" w:hAnsi="Gill Sans MT"/>
          <w:color w:val="000000" w:themeColor="text1"/>
          <w:sz w:val="24"/>
          <w:szCs w:val="24"/>
          <w:lang w:val="fr-FR"/>
        </w:rPr>
        <w:t>9 ans)</w:t>
      </w:r>
      <w:r w:rsidRPr="0035214B">
        <w:rPr>
          <w:rFonts w:ascii="Gill Sans MT" w:hAnsi="Gill Sans MT"/>
          <w:color w:val="000000" w:themeColor="text1"/>
          <w:sz w:val="24"/>
          <w:szCs w:val="24"/>
          <w:lang w:val="fr-FR"/>
        </w:rPr>
        <w:t>.</w:t>
      </w:r>
      <w:r w:rsidR="006472AC" w:rsidRPr="0035214B">
        <w:rPr>
          <w:rFonts w:ascii="Gill Sans MT" w:hAnsi="Gill Sans MT"/>
          <w:color w:val="000000" w:themeColor="text1"/>
          <w:sz w:val="24"/>
          <w:szCs w:val="24"/>
          <w:lang w:val="fr-FR"/>
        </w:rPr>
        <w:t xml:space="preserve"> Les amis sont </w:t>
      </w:r>
      <w:r w:rsidR="00042854" w:rsidRPr="0035214B">
        <w:rPr>
          <w:rFonts w:ascii="Gill Sans MT" w:hAnsi="Gill Sans MT"/>
          <w:color w:val="000000" w:themeColor="text1"/>
          <w:sz w:val="24"/>
          <w:szCs w:val="24"/>
          <w:lang w:val="fr-FR"/>
        </w:rPr>
        <w:t xml:space="preserve">aussi </w:t>
      </w:r>
      <w:r w:rsidR="006472AC" w:rsidRPr="0035214B">
        <w:rPr>
          <w:rFonts w:ascii="Gill Sans MT" w:hAnsi="Gill Sans MT"/>
          <w:color w:val="000000" w:themeColor="text1"/>
          <w:sz w:val="24"/>
          <w:szCs w:val="24"/>
          <w:lang w:val="fr-FR"/>
        </w:rPr>
        <w:t>beaucoup cités par les cibles du groupe d’âge 15-19 ans (garçons et filles).</w:t>
      </w:r>
    </w:p>
    <w:p w14:paraId="525447CD" w14:textId="14DC548F" w:rsidR="006472AC" w:rsidRPr="0035214B" w:rsidRDefault="006472AC"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En </w:t>
      </w:r>
      <w:r w:rsidR="00042854" w:rsidRPr="0035214B">
        <w:rPr>
          <w:rFonts w:ascii="Gill Sans MT" w:hAnsi="Gill Sans MT"/>
          <w:color w:val="000000" w:themeColor="text1"/>
          <w:sz w:val="24"/>
          <w:szCs w:val="24"/>
          <w:lang w:val="fr-FR"/>
        </w:rPr>
        <w:t>somme</w:t>
      </w:r>
      <w:r w:rsidRPr="0035214B">
        <w:rPr>
          <w:rFonts w:ascii="Gill Sans MT" w:hAnsi="Gill Sans MT"/>
          <w:color w:val="000000" w:themeColor="text1"/>
          <w:sz w:val="24"/>
          <w:szCs w:val="24"/>
          <w:lang w:val="fr-FR"/>
        </w:rPr>
        <w:t>, l</w:t>
      </w:r>
      <w:r w:rsidR="003D4DD5" w:rsidRPr="0035214B">
        <w:rPr>
          <w:rFonts w:ascii="Gill Sans MT" w:hAnsi="Gill Sans MT"/>
          <w:color w:val="000000" w:themeColor="text1"/>
          <w:sz w:val="24"/>
          <w:szCs w:val="24"/>
          <w:lang w:val="fr-FR"/>
        </w:rPr>
        <w:t>es mères sont les plus citées par toutes les cibles pour chacun des deux comportements</w:t>
      </w:r>
      <w:r w:rsidR="00042854" w:rsidRPr="0035214B">
        <w:rPr>
          <w:rFonts w:ascii="Gill Sans MT" w:hAnsi="Gill Sans MT"/>
          <w:color w:val="000000" w:themeColor="text1"/>
          <w:sz w:val="24"/>
          <w:szCs w:val="24"/>
          <w:lang w:val="fr-FR"/>
        </w:rPr>
        <w:t xml:space="preserve">. Par ailleurs, une part non négligeable </w:t>
      </w:r>
      <w:r w:rsidR="00EC30B1" w:rsidRPr="0035214B">
        <w:rPr>
          <w:rFonts w:ascii="Gill Sans MT" w:hAnsi="Gill Sans MT"/>
          <w:color w:val="000000" w:themeColor="text1"/>
          <w:sz w:val="24"/>
          <w:szCs w:val="24"/>
          <w:lang w:val="fr-FR"/>
        </w:rPr>
        <w:t xml:space="preserve">d’adolescentes et adolescents des différents groupes d’âge n’ont </w:t>
      </w:r>
      <w:r w:rsidR="00042854" w:rsidRPr="0035214B">
        <w:rPr>
          <w:rFonts w:ascii="Gill Sans MT" w:hAnsi="Gill Sans MT"/>
          <w:color w:val="000000" w:themeColor="text1"/>
          <w:sz w:val="24"/>
          <w:szCs w:val="24"/>
          <w:lang w:val="fr-FR"/>
        </w:rPr>
        <w:t xml:space="preserve">cité aucun groupe de </w:t>
      </w:r>
      <w:r w:rsidR="00EC30B1" w:rsidRPr="0035214B">
        <w:rPr>
          <w:rFonts w:ascii="Gill Sans MT" w:hAnsi="Gill Sans MT"/>
          <w:color w:val="000000" w:themeColor="text1"/>
          <w:sz w:val="24"/>
          <w:szCs w:val="24"/>
          <w:lang w:val="fr-FR"/>
        </w:rPr>
        <w:t xml:space="preserve">référence par rapport </w:t>
      </w:r>
      <w:r w:rsidR="00042854" w:rsidRPr="0035214B">
        <w:rPr>
          <w:rFonts w:ascii="Gill Sans MT" w:hAnsi="Gill Sans MT"/>
          <w:color w:val="000000" w:themeColor="text1"/>
          <w:sz w:val="24"/>
          <w:szCs w:val="24"/>
          <w:lang w:val="fr-FR"/>
        </w:rPr>
        <w:t xml:space="preserve">à tous les </w:t>
      </w:r>
      <w:r w:rsidR="00EC30B1" w:rsidRPr="0035214B">
        <w:rPr>
          <w:rFonts w:ascii="Gill Sans MT" w:hAnsi="Gill Sans MT"/>
          <w:color w:val="000000" w:themeColor="text1"/>
          <w:sz w:val="24"/>
          <w:szCs w:val="24"/>
          <w:lang w:val="fr-FR"/>
        </w:rPr>
        <w:t>deux comportements.</w:t>
      </w:r>
    </w:p>
    <w:p w14:paraId="37BA04B3" w14:textId="2965C9EB" w:rsidR="0085353A" w:rsidRPr="0035214B" w:rsidRDefault="0085353A" w:rsidP="0040514F">
      <w:pPr>
        <w:spacing w:before="240" w:after="120"/>
        <w:jc w:val="both"/>
        <w:rPr>
          <w:rFonts w:ascii="Gill Sans MT" w:hAnsi="Gill Sans MT"/>
          <w:b/>
          <w:bCs/>
          <w:color w:val="000000" w:themeColor="text1"/>
          <w:sz w:val="24"/>
          <w:szCs w:val="24"/>
          <w:lang w:val="fr-FR"/>
        </w:rPr>
      </w:pPr>
      <w:r w:rsidRPr="0035214B">
        <w:rPr>
          <w:rFonts w:ascii="Gill Sans MT" w:hAnsi="Gill Sans MT"/>
          <w:b/>
          <w:bCs/>
          <w:color w:val="000000" w:themeColor="text1"/>
          <w:sz w:val="24"/>
          <w:szCs w:val="24"/>
          <w:lang w:val="fr-FR"/>
        </w:rPr>
        <w:t xml:space="preserve">Filles 10-14 ans </w:t>
      </w:r>
    </w:p>
    <w:p w14:paraId="3BD2A2A2" w14:textId="68F9ADBB" w:rsidR="0085353A" w:rsidRDefault="001809C6"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Les filles de la tranche d’âge inférieure (10 – 14 ans) ont beaucoup plus cité les </w:t>
      </w:r>
      <w:r w:rsidR="0085353A" w:rsidRPr="0035214B">
        <w:rPr>
          <w:rFonts w:ascii="Gill Sans MT" w:hAnsi="Gill Sans MT"/>
          <w:color w:val="000000" w:themeColor="text1"/>
          <w:sz w:val="24"/>
          <w:szCs w:val="24"/>
          <w:lang w:val="fr-FR"/>
        </w:rPr>
        <w:t xml:space="preserve">mères et les grands-mères </w:t>
      </w:r>
      <w:r w:rsidR="00AE2D2A" w:rsidRPr="0035214B">
        <w:rPr>
          <w:rFonts w:ascii="Gill Sans MT" w:hAnsi="Gill Sans MT"/>
          <w:color w:val="000000" w:themeColor="text1"/>
          <w:sz w:val="24"/>
          <w:szCs w:val="24"/>
          <w:lang w:val="fr-FR"/>
        </w:rPr>
        <w:t>comme groupes de référence</w:t>
      </w:r>
      <w:r w:rsidR="0085353A" w:rsidRPr="0035214B">
        <w:rPr>
          <w:rFonts w:ascii="Gill Sans MT" w:hAnsi="Gill Sans MT"/>
          <w:color w:val="000000" w:themeColor="text1"/>
          <w:sz w:val="24"/>
          <w:szCs w:val="24"/>
          <w:lang w:val="fr-FR"/>
        </w:rPr>
        <w:t xml:space="preserve"> pour </w:t>
      </w:r>
      <w:r w:rsidRPr="0035214B">
        <w:rPr>
          <w:rFonts w:ascii="Gill Sans MT" w:hAnsi="Gill Sans MT"/>
          <w:color w:val="000000" w:themeColor="text1"/>
          <w:sz w:val="24"/>
          <w:szCs w:val="24"/>
          <w:lang w:val="fr-FR"/>
        </w:rPr>
        <w:t xml:space="preserve">tous </w:t>
      </w:r>
      <w:r w:rsidR="0085353A" w:rsidRPr="0035214B">
        <w:rPr>
          <w:rFonts w:ascii="Gill Sans MT" w:hAnsi="Gill Sans MT"/>
          <w:color w:val="000000" w:themeColor="text1"/>
          <w:sz w:val="24"/>
          <w:szCs w:val="24"/>
          <w:lang w:val="fr-FR"/>
        </w:rPr>
        <w:t xml:space="preserve">les deux comportements </w:t>
      </w:r>
      <w:r w:rsidRPr="0035214B">
        <w:rPr>
          <w:rFonts w:ascii="Gill Sans MT" w:hAnsi="Gill Sans MT"/>
          <w:color w:val="000000" w:themeColor="text1"/>
          <w:sz w:val="24"/>
          <w:szCs w:val="24"/>
          <w:lang w:val="fr-FR"/>
        </w:rPr>
        <w:t>sous revue. Dans une certaine mesure, l</w:t>
      </w:r>
      <w:r w:rsidR="00AE2D2A" w:rsidRPr="0035214B">
        <w:rPr>
          <w:rFonts w:ascii="Gill Sans MT" w:hAnsi="Gill Sans MT"/>
          <w:color w:val="000000" w:themeColor="text1"/>
          <w:sz w:val="24"/>
          <w:szCs w:val="24"/>
          <w:lang w:val="fr-FR"/>
        </w:rPr>
        <w:t>es grandes sœurs et les ami</w:t>
      </w:r>
      <w:r w:rsidR="008F7B02" w:rsidRPr="0035214B">
        <w:rPr>
          <w:rFonts w:ascii="Gill Sans MT" w:hAnsi="Gill Sans MT"/>
          <w:color w:val="000000" w:themeColor="text1"/>
          <w:sz w:val="24"/>
          <w:szCs w:val="24"/>
          <w:lang w:val="fr-FR"/>
        </w:rPr>
        <w:t>e</w:t>
      </w:r>
      <w:r w:rsidR="00AE2D2A" w:rsidRPr="0035214B">
        <w:rPr>
          <w:rFonts w:ascii="Gill Sans MT" w:hAnsi="Gill Sans MT"/>
          <w:color w:val="000000" w:themeColor="text1"/>
          <w:sz w:val="24"/>
          <w:szCs w:val="24"/>
          <w:lang w:val="fr-FR"/>
        </w:rPr>
        <w:t>s sont évoqué</w:t>
      </w:r>
      <w:r w:rsidR="008F7B02" w:rsidRPr="0035214B">
        <w:rPr>
          <w:rFonts w:ascii="Gill Sans MT" w:hAnsi="Gill Sans MT"/>
          <w:color w:val="000000" w:themeColor="text1"/>
          <w:sz w:val="24"/>
          <w:szCs w:val="24"/>
          <w:lang w:val="fr-FR"/>
        </w:rPr>
        <w:t>e</w:t>
      </w:r>
      <w:r w:rsidR="00AE2D2A" w:rsidRPr="0035214B">
        <w:rPr>
          <w:rFonts w:ascii="Gill Sans MT" w:hAnsi="Gill Sans MT"/>
          <w:color w:val="000000" w:themeColor="text1"/>
          <w:sz w:val="24"/>
          <w:szCs w:val="24"/>
          <w:lang w:val="fr-FR"/>
        </w:rPr>
        <w:t xml:space="preserve">s sur la gestion de la puberté/hygiène menstruelle et les agents de santé </w:t>
      </w:r>
      <w:r w:rsidR="00682686" w:rsidRPr="0035214B">
        <w:rPr>
          <w:rFonts w:ascii="Gill Sans MT" w:hAnsi="Gill Sans MT"/>
          <w:color w:val="000000" w:themeColor="text1"/>
          <w:sz w:val="24"/>
          <w:szCs w:val="24"/>
          <w:lang w:val="fr-FR"/>
        </w:rPr>
        <w:t>s</w:t>
      </w:r>
      <w:r w:rsidRPr="0035214B">
        <w:rPr>
          <w:rFonts w:ascii="Gill Sans MT" w:hAnsi="Gill Sans MT"/>
          <w:color w:val="000000" w:themeColor="text1"/>
          <w:sz w:val="24"/>
          <w:szCs w:val="24"/>
          <w:lang w:val="fr-FR"/>
        </w:rPr>
        <w:t xml:space="preserve">ur </w:t>
      </w:r>
      <w:r w:rsidR="00AE2D2A" w:rsidRPr="0035214B">
        <w:rPr>
          <w:rFonts w:ascii="Gill Sans MT" w:hAnsi="Gill Sans MT"/>
          <w:color w:val="000000" w:themeColor="text1"/>
          <w:sz w:val="24"/>
          <w:szCs w:val="24"/>
          <w:lang w:val="fr-FR"/>
        </w:rPr>
        <w:t>la prévention des grossesses précoces/non désirées.</w:t>
      </w:r>
    </w:p>
    <w:p w14:paraId="74878BA2" w14:textId="5EBB1234" w:rsidR="00AE2D2A" w:rsidRPr="0035214B" w:rsidRDefault="00AE2D2A" w:rsidP="0040514F">
      <w:pPr>
        <w:spacing w:before="240" w:after="120"/>
        <w:jc w:val="both"/>
        <w:rPr>
          <w:rFonts w:ascii="Gill Sans MT" w:hAnsi="Gill Sans MT"/>
          <w:b/>
          <w:bCs/>
          <w:color w:val="000000" w:themeColor="text1"/>
          <w:sz w:val="24"/>
          <w:szCs w:val="24"/>
          <w:lang w:val="fr-FR"/>
        </w:rPr>
      </w:pPr>
      <w:r w:rsidRPr="0035214B">
        <w:rPr>
          <w:rFonts w:ascii="Gill Sans MT" w:hAnsi="Gill Sans MT"/>
          <w:b/>
          <w:bCs/>
          <w:color w:val="000000" w:themeColor="text1"/>
          <w:sz w:val="24"/>
          <w:szCs w:val="24"/>
          <w:lang w:val="fr-FR"/>
        </w:rPr>
        <w:t>Filles 15-19 ans</w:t>
      </w:r>
    </w:p>
    <w:p w14:paraId="22E8C8CC" w14:textId="06D8C381" w:rsidR="00AE2D2A" w:rsidRPr="0035214B" w:rsidRDefault="00AE2D2A"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Les mères, </w:t>
      </w:r>
      <w:r w:rsidR="008F7B02" w:rsidRPr="0035214B">
        <w:rPr>
          <w:rFonts w:ascii="Gill Sans MT" w:hAnsi="Gill Sans MT"/>
          <w:color w:val="000000" w:themeColor="text1"/>
          <w:sz w:val="24"/>
          <w:szCs w:val="24"/>
          <w:lang w:val="fr-FR"/>
        </w:rPr>
        <w:t xml:space="preserve">les </w:t>
      </w:r>
      <w:r w:rsidRPr="0035214B">
        <w:rPr>
          <w:rFonts w:ascii="Gill Sans MT" w:hAnsi="Gill Sans MT"/>
          <w:color w:val="000000" w:themeColor="text1"/>
          <w:sz w:val="24"/>
          <w:szCs w:val="24"/>
          <w:lang w:val="fr-FR"/>
        </w:rPr>
        <w:t xml:space="preserve">grandes sœurs et </w:t>
      </w:r>
      <w:r w:rsidR="008F7B02" w:rsidRPr="0035214B">
        <w:rPr>
          <w:rFonts w:ascii="Gill Sans MT" w:hAnsi="Gill Sans MT"/>
          <w:color w:val="000000" w:themeColor="text1"/>
          <w:sz w:val="24"/>
          <w:szCs w:val="24"/>
          <w:lang w:val="fr-FR"/>
        </w:rPr>
        <w:t xml:space="preserve">les </w:t>
      </w:r>
      <w:r w:rsidR="006E250B" w:rsidRPr="0035214B">
        <w:rPr>
          <w:rFonts w:ascii="Gill Sans MT" w:hAnsi="Gill Sans MT"/>
          <w:color w:val="000000" w:themeColor="text1"/>
          <w:sz w:val="24"/>
          <w:szCs w:val="24"/>
          <w:lang w:val="fr-FR"/>
        </w:rPr>
        <w:t xml:space="preserve">amies </w:t>
      </w:r>
      <w:r w:rsidRPr="0035214B">
        <w:rPr>
          <w:rFonts w:ascii="Gill Sans MT" w:hAnsi="Gill Sans MT"/>
          <w:color w:val="000000" w:themeColor="text1"/>
          <w:sz w:val="24"/>
          <w:szCs w:val="24"/>
          <w:lang w:val="fr-FR"/>
        </w:rPr>
        <w:t xml:space="preserve">ont </w:t>
      </w:r>
      <w:r w:rsidR="006E250B" w:rsidRPr="0035214B">
        <w:rPr>
          <w:rFonts w:ascii="Gill Sans MT" w:hAnsi="Gill Sans MT"/>
          <w:color w:val="000000" w:themeColor="text1"/>
          <w:sz w:val="24"/>
          <w:szCs w:val="24"/>
          <w:lang w:val="fr-FR"/>
        </w:rPr>
        <w:t xml:space="preserve">été plus fréquemment </w:t>
      </w:r>
      <w:r w:rsidRPr="0035214B">
        <w:rPr>
          <w:rFonts w:ascii="Gill Sans MT" w:hAnsi="Gill Sans MT"/>
          <w:color w:val="000000" w:themeColor="text1"/>
          <w:sz w:val="24"/>
          <w:szCs w:val="24"/>
          <w:lang w:val="fr-FR"/>
        </w:rPr>
        <w:t xml:space="preserve">citées comme groupes de référence pour </w:t>
      </w:r>
      <w:r w:rsidR="006E250B" w:rsidRPr="0035214B">
        <w:rPr>
          <w:rFonts w:ascii="Gill Sans MT" w:hAnsi="Gill Sans MT"/>
          <w:color w:val="000000" w:themeColor="text1"/>
          <w:sz w:val="24"/>
          <w:szCs w:val="24"/>
          <w:lang w:val="fr-FR"/>
        </w:rPr>
        <w:t xml:space="preserve">tous </w:t>
      </w:r>
      <w:r w:rsidRPr="0035214B">
        <w:rPr>
          <w:rFonts w:ascii="Gill Sans MT" w:hAnsi="Gill Sans MT"/>
          <w:color w:val="000000" w:themeColor="text1"/>
          <w:sz w:val="24"/>
          <w:szCs w:val="24"/>
          <w:lang w:val="fr-FR"/>
        </w:rPr>
        <w:t xml:space="preserve">les deux comportements. </w:t>
      </w:r>
      <w:r w:rsidR="006E250B" w:rsidRPr="0035214B">
        <w:rPr>
          <w:rFonts w:ascii="Gill Sans MT" w:hAnsi="Gill Sans MT"/>
          <w:color w:val="000000" w:themeColor="text1"/>
          <w:sz w:val="24"/>
          <w:szCs w:val="24"/>
          <w:lang w:val="fr-FR"/>
        </w:rPr>
        <w:t xml:space="preserve">Secondairement, les grands-mères </w:t>
      </w:r>
      <w:r w:rsidRPr="0035214B">
        <w:rPr>
          <w:rFonts w:ascii="Gill Sans MT" w:hAnsi="Gill Sans MT"/>
          <w:color w:val="000000" w:themeColor="text1"/>
          <w:sz w:val="24"/>
          <w:szCs w:val="24"/>
          <w:lang w:val="fr-FR"/>
        </w:rPr>
        <w:t xml:space="preserve">ont </w:t>
      </w:r>
      <w:r w:rsidR="006E250B" w:rsidRPr="0035214B">
        <w:rPr>
          <w:rFonts w:ascii="Gill Sans MT" w:hAnsi="Gill Sans MT"/>
          <w:color w:val="000000" w:themeColor="text1"/>
          <w:sz w:val="24"/>
          <w:szCs w:val="24"/>
          <w:lang w:val="fr-FR"/>
        </w:rPr>
        <w:t xml:space="preserve">été </w:t>
      </w:r>
      <w:r w:rsidRPr="0035214B">
        <w:rPr>
          <w:rFonts w:ascii="Gill Sans MT" w:hAnsi="Gill Sans MT"/>
          <w:color w:val="000000" w:themeColor="text1"/>
          <w:sz w:val="24"/>
          <w:szCs w:val="24"/>
          <w:lang w:val="fr-FR"/>
        </w:rPr>
        <w:lastRenderedPageBreak/>
        <w:t>évoquées sur la gestion de la puberté/hygiène menstruelle et les agents de santé sur la prévention des grossesses précoces/non désirées.</w:t>
      </w:r>
    </w:p>
    <w:p w14:paraId="44B3A80E" w14:textId="2A94C551" w:rsidR="00A06001" w:rsidRPr="0035214B" w:rsidRDefault="00A06001" w:rsidP="0040514F">
      <w:pPr>
        <w:spacing w:before="240" w:after="120"/>
        <w:jc w:val="both"/>
        <w:rPr>
          <w:rFonts w:ascii="Gill Sans MT" w:hAnsi="Gill Sans MT"/>
          <w:b/>
          <w:bCs/>
          <w:color w:val="000000" w:themeColor="text1"/>
          <w:sz w:val="24"/>
          <w:szCs w:val="24"/>
          <w:lang w:val="fr-FR"/>
        </w:rPr>
      </w:pPr>
      <w:r w:rsidRPr="0035214B">
        <w:rPr>
          <w:rFonts w:ascii="Gill Sans MT" w:hAnsi="Gill Sans MT"/>
          <w:b/>
          <w:bCs/>
          <w:color w:val="000000" w:themeColor="text1"/>
          <w:sz w:val="24"/>
          <w:szCs w:val="24"/>
          <w:lang w:val="fr-FR"/>
        </w:rPr>
        <w:t xml:space="preserve">Garçons 10-14 ans </w:t>
      </w:r>
    </w:p>
    <w:p w14:paraId="3B4309C3" w14:textId="093BDDDF" w:rsidR="00A06001" w:rsidRPr="0035214B" w:rsidRDefault="00A06001"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Les </w:t>
      </w:r>
      <w:r w:rsidR="006358C8" w:rsidRPr="0035214B">
        <w:rPr>
          <w:rFonts w:ascii="Gill Sans MT" w:hAnsi="Gill Sans MT"/>
          <w:color w:val="000000" w:themeColor="text1"/>
          <w:sz w:val="24"/>
          <w:szCs w:val="24"/>
          <w:lang w:val="fr-FR"/>
        </w:rPr>
        <w:t xml:space="preserve">pères et </w:t>
      </w:r>
      <w:r w:rsidR="008A4CD3" w:rsidRPr="0035214B">
        <w:rPr>
          <w:rFonts w:ascii="Gill Sans MT" w:hAnsi="Gill Sans MT"/>
          <w:color w:val="000000" w:themeColor="text1"/>
          <w:sz w:val="24"/>
          <w:szCs w:val="24"/>
          <w:lang w:val="fr-FR"/>
        </w:rPr>
        <w:t xml:space="preserve">les </w:t>
      </w:r>
      <w:r w:rsidRPr="0035214B">
        <w:rPr>
          <w:rFonts w:ascii="Gill Sans MT" w:hAnsi="Gill Sans MT"/>
          <w:color w:val="000000" w:themeColor="text1"/>
          <w:sz w:val="24"/>
          <w:szCs w:val="24"/>
          <w:lang w:val="fr-FR"/>
        </w:rPr>
        <w:t xml:space="preserve">mères sont cités comme groupes de référence pour </w:t>
      </w:r>
      <w:r w:rsidR="00352BA4" w:rsidRPr="0035214B">
        <w:rPr>
          <w:rFonts w:ascii="Gill Sans MT" w:hAnsi="Gill Sans MT"/>
          <w:color w:val="000000" w:themeColor="text1"/>
          <w:sz w:val="24"/>
          <w:szCs w:val="24"/>
          <w:lang w:val="fr-FR"/>
        </w:rPr>
        <w:t xml:space="preserve">tous </w:t>
      </w:r>
      <w:r w:rsidRPr="0035214B">
        <w:rPr>
          <w:rFonts w:ascii="Gill Sans MT" w:hAnsi="Gill Sans MT"/>
          <w:color w:val="000000" w:themeColor="text1"/>
          <w:sz w:val="24"/>
          <w:szCs w:val="24"/>
          <w:lang w:val="fr-FR"/>
        </w:rPr>
        <w:t xml:space="preserve">les deux comportements </w:t>
      </w:r>
      <w:r w:rsidR="00352BA4" w:rsidRPr="0035214B">
        <w:rPr>
          <w:rFonts w:ascii="Gill Sans MT" w:hAnsi="Gill Sans MT"/>
          <w:color w:val="000000" w:themeColor="text1"/>
          <w:sz w:val="24"/>
          <w:szCs w:val="24"/>
          <w:lang w:val="fr-FR"/>
        </w:rPr>
        <w:t xml:space="preserve">suivis des </w:t>
      </w:r>
      <w:r w:rsidR="00965170" w:rsidRPr="0035214B">
        <w:rPr>
          <w:rFonts w:ascii="Gill Sans MT" w:hAnsi="Gill Sans MT"/>
          <w:color w:val="000000" w:themeColor="text1"/>
          <w:sz w:val="24"/>
          <w:szCs w:val="24"/>
          <w:lang w:val="fr-FR"/>
        </w:rPr>
        <w:t>grands-frères</w:t>
      </w:r>
      <w:r w:rsidR="00352BA4" w:rsidRPr="0035214B">
        <w:rPr>
          <w:rFonts w:ascii="Gill Sans MT" w:hAnsi="Gill Sans MT"/>
          <w:color w:val="000000" w:themeColor="text1"/>
          <w:sz w:val="24"/>
          <w:szCs w:val="24"/>
          <w:lang w:val="fr-FR"/>
        </w:rPr>
        <w:t xml:space="preserve"> et des </w:t>
      </w:r>
      <w:r w:rsidR="006358C8" w:rsidRPr="0035214B">
        <w:rPr>
          <w:rFonts w:ascii="Gill Sans MT" w:hAnsi="Gill Sans MT"/>
          <w:color w:val="000000" w:themeColor="text1"/>
          <w:sz w:val="24"/>
          <w:szCs w:val="24"/>
          <w:lang w:val="fr-FR"/>
        </w:rPr>
        <w:t>grand</w:t>
      </w:r>
      <w:r w:rsidR="00352BA4" w:rsidRPr="0035214B">
        <w:rPr>
          <w:rFonts w:ascii="Gill Sans MT" w:hAnsi="Gill Sans MT"/>
          <w:color w:val="000000" w:themeColor="text1"/>
          <w:sz w:val="24"/>
          <w:szCs w:val="24"/>
          <w:lang w:val="fr-FR"/>
        </w:rPr>
        <w:t>s</w:t>
      </w:r>
      <w:r w:rsidR="006358C8" w:rsidRPr="0035214B">
        <w:rPr>
          <w:rFonts w:ascii="Gill Sans MT" w:hAnsi="Gill Sans MT"/>
          <w:color w:val="000000" w:themeColor="text1"/>
          <w:sz w:val="24"/>
          <w:szCs w:val="24"/>
          <w:lang w:val="fr-FR"/>
        </w:rPr>
        <w:t>-père</w:t>
      </w:r>
      <w:r w:rsidR="00352BA4" w:rsidRPr="0035214B">
        <w:rPr>
          <w:rFonts w:ascii="Gill Sans MT" w:hAnsi="Gill Sans MT"/>
          <w:color w:val="000000" w:themeColor="text1"/>
          <w:sz w:val="24"/>
          <w:szCs w:val="24"/>
          <w:lang w:val="fr-FR"/>
        </w:rPr>
        <w:t>s</w:t>
      </w:r>
      <w:r w:rsidR="006358C8" w:rsidRPr="0035214B">
        <w:rPr>
          <w:rFonts w:ascii="Gill Sans MT" w:hAnsi="Gill Sans MT"/>
          <w:color w:val="000000" w:themeColor="text1"/>
          <w:sz w:val="24"/>
          <w:szCs w:val="24"/>
          <w:lang w:val="fr-FR"/>
        </w:rPr>
        <w:t xml:space="preserve"> </w:t>
      </w:r>
      <w:r w:rsidR="00352BA4" w:rsidRPr="0035214B">
        <w:rPr>
          <w:rFonts w:ascii="Gill Sans MT" w:hAnsi="Gill Sans MT"/>
          <w:color w:val="000000" w:themeColor="text1"/>
          <w:sz w:val="24"/>
          <w:szCs w:val="24"/>
          <w:lang w:val="fr-FR"/>
        </w:rPr>
        <w:t xml:space="preserve">pour </w:t>
      </w:r>
      <w:r w:rsidRPr="0035214B">
        <w:rPr>
          <w:rFonts w:ascii="Gill Sans MT" w:hAnsi="Gill Sans MT"/>
          <w:color w:val="000000" w:themeColor="text1"/>
          <w:sz w:val="24"/>
          <w:szCs w:val="24"/>
          <w:lang w:val="fr-FR"/>
        </w:rPr>
        <w:t xml:space="preserve">la gestion de la puberté/hygiène menstruelle et </w:t>
      </w:r>
      <w:r w:rsidR="00352BA4" w:rsidRPr="0035214B">
        <w:rPr>
          <w:rFonts w:ascii="Gill Sans MT" w:hAnsi="Gill Sans MT"/>
          <w:color w:val="000000" w:themeColor="text1"/>
          <w:sz w:val="24"/>
          <w:szCs w:val="24"/>
          <w:lang w:val="fr-FR"/>
        </w:rPr>
        <w:t>d</w:t>
      </w:r>
      <w:r w:rsidRPr="0035214B">
        <w:rPr>
          <w:rFonts w:ascii="Gill Sans MT" w:hAnsi="Gill Sans MT"/>
          <w:color w:val="000000" w:themeColor="text1"/>
          <w:sz w:val="24"/>
          <w:szCs w:val="24"/>
          <w:lang w:val="fr-FR"/>
        </w:rPr>
        <w:t xml:space="preserve">es </w:t>
      </w:r>
      <w:r w:rsidR="006358C8" w:rsidRPr="0035214B">
        <w:rPr>
          <w:rFonts w:ascii="Gill Sans MT" w:hAnsi="Gill Sans MT"/>
          <w:color w:val="000000" w:themeColor="text1"/>
          <w:sz w:val="24"/>
          <w:szCs w:val="24"/>
          <w:lang w:val="fr-FR"/>
        </w:rPr>
        <w:t xml:space="preserve">enseignants </w:t>
      </w:r>
      <w:r w:rsidR="00352BA4" w:rsidRPr="0035214B">
        <w:rPr>
          <w:rFonts w:ascii="Gill Sans MT" w:hAnsi="Gill Sans MT"/>
          <w:color w:val="000000" w:themeColor="text1"/>
          <w:sz w:val="24"/>
          <w:szCs w:val="24"/>
          <w:lang w:val="fr-FR"/>
        </w:rPr>
        <w:t xml:space="preserve">et </w:t>
      </w:r>
      <w:r w:rsidRPr="0035214B">
        <w:rPr>
          <w:rFonts w:ascii="Gill Sans MT" w:hAnsi="Gill Sans MT"/>
          <w:color w:val="000000" w:themeColor="text1"/>
          <w:sz w:val="24"/>
          <w:szCs w:val="24"/>
          <w:lang w:val="fr-FR"/>
        </w:rPr>
        <w:t xml:space="preserve">agents de santé </w:t>
      </w:r>
      <w:r w:rsidR="00352BA4" w:rsidRPr="0035214B">
        <w:rPr>
          <w:rFonts w:ascii="Gill Sans MT" w:hAnsi="Gill Sans MT"/>
          <w:color w:val="000000" w:themeColor="text1"/>
          <w:sz w:val="24"/>
          <w:szCs w:val="24"/>
          <w:lang w:val="fr-FR"/>
        </w:rPr>
        <w:t xml:space="preserve">pour </w:t>
      </w:r>
      <w:r w:rsidRPr="0035214B">
        <w:rPr>
          <w:rFonts w:ascii="Gill Sans MT" w:hAnsi="Gill Sans MT"/>
          <w:color w:val="000000" w:themeColor="text1"/>
          <w:sz w:val="24"/>
          <w:szCs w:val="24"/>
          <w:lang w:val="fr-FR"/>
        </w:rPr>
        <w:t>la prévention des grossesses précoces/non désirées.</w:t>
      </w:r>
    </w:p>
    <w:p w14:paraId="15DA4E2A" w14:textId="1664D69A" w:rsidR="00A06001" w:rsidRPr="0035214B" w:rsidRDefault="00A06001" w:rsidP="0040514F">
      <w:pPr>
        <w:spacing w:before="240" w:after="120"/>
        <w:jc w:val="both"/>
        <w:rPr>
          <w:rFonts w:ascii="Gill Sans MT" w:hAnsi="Gill Sans MT"/>
          <w:b/>
          <w:bCs/>
          <w:color w:val="000000" w:themeColor="text1"/>
          <w:sz w:val="24"/>
          <w:szCs w:val="24"/>
          <w:lang w:val="fr-FR"/>
        </w:rPr>
      </w:pPr>
      <w:r w:rsidRPr="0035214B">
        <w:rPr>
          <w:rFonts w:ascii="Gill Sans MT" w:hAnsi="Gill Sans MT"/>
          <w:b/>
          <w:bCs/>
          <w:color w:val="000000" w:themeColor="text1"/>
          <w:sz w:val="24"/>
          <w:szCs w:val="24"/>
          <w:lang w:val="fr-FR"/>
        </w:rPr>
        <w:t>Garçons 15-19 ans</w:t>
      </w:r>
    </w:p>
    <w:p w14:paraId="1B4BC43A" w14:textId="013DDE9F" w:rsidR="002C6630" w:rsidRDefault="00A06001" w:rsidP="0040514F">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Les </w:t>
      </w:r>
      <w:r w:rsidR="00020B72" w:rsidRPr="0035214B">
        <w:rPr>
          <w:rFonts w:ascii="Gill Sans MT" w:hAnsi="Gill Sans MT"/>
          <w:color w:val="000000" w:themeColor="text1"/>
          <w:sz w:val="24"/>
          <w:szCs w:val="24"/>
          <w:lang w:val="fr-FR"/>
        </w:rPr>
        <w:t xml:space="preserve">pères, </w:t>
      </w:r>
      <w:r w:rsidR="00A26CEA" w:rsidRPr="0035214B">
        <w:rPr>
          <w:rFonts w:ascii="Gill Sans MT" w:hAnsi="Gill Sans MT"/>
          <w:color w:val="000000" w:themeColor="text1"/>
          <w:sz w:val="24"/>
          <w:szCs w:val="24"/>
          <w:lang w:val="fr-FR"/>
        </w:rPr>
        <w:t xml:space="preserve">les </w:t>
      </w:r>
      <w:r w:rsidRPr="0035214B">
        <w:rPr>
          <w:rFonts w:ascii="Gill Sans MT" w:hAnsi="Gill Sans MT"/>
          <w:color w:val="000000" w:themeColor="text1"/>
          <w:sz w:val="24"/>
          <w:szCs w:val="24"/>
          <w:lang w:val="fr-FR"/>
        </w:rPr>
        <w:t xml:space="preserve">mères, </w:t>
      </w:r>
      <w:r w:rsidR="00020B72" w:rsidRPr="0035214B">
        <w:rPr>
          <w:rFonts w:ascii="Gill Sans MT" w:hAnsi="Gill Sans MT"/>
          <w:color w:val="000000" w:themeColor="text1"/>
          <w:sz w:val="24"/>
          <w:szCs w:val="24"/>
          <w:lang w:val="fr-FR"/>
        </w:rPr>
        <w:t xml:space="preserve">amis et </w:t>
      </w:r>
      <w:r w:rsidRPr="0035214B">
        <w:rPr>
          <w:rFonts w:ascii="Gill Sans MT" w:hAnsi="Gill Sans MT"/>
          <w:color w:val="000000" w:themeColor="text1"/>
          <w:sz w:val="24"/>
          <w:szCs w:val="24"/>
          <w:lang w:val="fr-FR"/>
        </w:rPr>
        <w:t xml:space="preserve">grands </w:t>
      </w:r>
      <w:r w:rsidR="00020B72" w:rsidRPr="0035214B">
        <w:rPr>
          <w:rFonts w:ascii="Gill Sans MT" w:hAnsi="Gill Sans MT"/>
          <w:color w:val="000000" w:themeColor="text1"/>
          <w:sz w:val="24"/>
          <w:szCs w:val="24"/>
          <w:lang w:val="fr-FR"/>
        </w:rPr>
        <w:t>frères</w:t>
      </w:r>
      <w:r w:rsidRPr="0035214B">
        <w:rPr>
          <w:rFonts w:ascii="Gill Sans MT" w:hAnsi="Gill Sans MT"/>
          <w:color w:val="000000" w:themeColor="text1"/>
          <w:sz w:val="24"/>
          <w:szCs w:val="24"/>
          <w:lang w:val="fr-FR"/>
        </w:rPr>
        <w:t xml:space="preserve"> </w:t>
      </w:r>
      <w:r w:rsidR="005E4A7B" w:rsidRPr="0035214B">
        <w:rPr>
          <w:rFonts w:ascii="Gill Sans MT" w:hAnsi="Gill Sans MT"/>
          <w:color w:val="000000" w:themeColor="text1"/>
          <w:sz w:val="24"/>
          <w:szCs w:val="24"/>
          <w:lang w:val="fr-FR"/>
        </w:rPr>
        <w:t xml:space="preserve">constituent les principaux référents pour tous les </w:t>
      </w:r>
      <w:r w:rsidRPr="0035214B">
        <w:rPr>
          <w:rFonts w:ascii="Gill Sans MT" w:hAnsi="Gill Sans MT"/>
          <w:color w:val="000000" w:themeColor="text1"/>
          <w:sz w:val="24"/>
          <w:szCs w:val="24"/>
          <w:lang w:val="fr-FR"/>
        </w:rPr>
        <w:t>deux comportements</w:t>
      </w:r>
      <w:r w:rsidR="00421C19" w:rsidRPr="0035214B">
        <w:rPr>
          <w:rFonts w:ascii="Gill Sans MT" w:hAnsi="Gill Sans MT"/>
          <w:color w:val="000000" w:themeColor="text1"/>
          <w:sz w:val="24"/>
          <w:szCs w:val="24"/>
          <w:lang w:val="fr-FR"/>
        </w:rPr>
        <w:t xml:space="preserve">. Cependant, </w:t>
      </w:r>
      <w:r w:rsidR="005E4A7B" w:rsidRPr="0035214B">
        <w:rPr>
          <w:rFonts w:ascii="Gill Sans MT" w:hAnsi="Gill Sans MT"/>
          <w:color w:val="000000" w:themeColor="text1"/>
          <w:sz w:val="24"/>
          <w:szCs w:val="24"/>
          <w:lang w:val="fr-FR"/>
        </w:rPr>
        <w:t>l</w:t>
      </w:r>
      <w:r w:rsidR="00020B72" w:rsidRPr="0035214B">
        <w:rPr>
          <w:rFonts w:ascii="Gill Sans MT" w:hAnsi="Gill Sans MT"/>
          <w:color w:val="000000" w:themeColor="text1"/>
          <w:sz w:val="24"/>
          <w:szCs w:val="24"/>
          <w:lang w:val="fr-FR"/>
        </w:rPr>
        <w:t xml:space="preserve">es agents de santé et </w:t>
      </w:r>
      <w:r w:rsidR="005E4A7B" w:rsidRPr="0035214B">
        <w:rPr>
          <w:rFonts w:ascii="Gill Sans MT" w:hAnsi="Gill Sans MT"/>
          <w:color w:val="000000" w:themeColor="text1"/>
          <w:sz w:val="24"/>
          <w:szCs w:val="24"/>
          <w:lang w:val="fr-FR"/>
        </w:rPr>
        <w:t xml:space="preserve">les </w:t>
      </w:r>
      <w:r w:rsidR="00020B72" w:rsidRPr="0035214B">
        <w:rPr>
          <w:rFonts w:ascii="Gill Sans MT" w:hAnsi="Gill Sans MT"/>
          <w:color w:val="000000" w:themeColor="text1"/>
          <w:sz w:val="24"/>
          <w:szCs w:val="24"/>
          <w:lang w:val="fr-FR"/>
        </w:rPr>
        <w:t>oncle</w:t>
      </w:r>
      <w:r w:rsidR="005E4A7B" w:rsidRPr="0035214B">
        <w:rPr>
          <w:rFonts w:ascii="Gill Sans MT" w:hAnsi="Gill Sans MT"/>
          <w:color w:val="000000" w:themeColor="text1"/>
          <w:sz w:val="24"/>
          <w:szCs w:val="24"/>
          <w:lang w:val="fr-FR"/>
        </w:rPr>
        <w:t xml:space="preserve">s ont été également </w:t>
      </w:r>
      <w:r w:rsidR="00421C19" w:rsidRPr="0035214B">
        <w:rPr>
          <w:rFonts w:ascii="Gill Sans MT" w:hAnsi="Gill Sans MT"/>
          <w:color w:val="000000" w:themeColor="text1"/>
          <w:sz w:val="24"/>
          <w:szCs w:val="24"/>
          <w:lang w:val="fr-FR"/>
        </w:rPr>
        <w:t>évoqués, mais exclusivement sur</w:t>
      </w:r>
      <w:r w:rsidR="005E4A7B" w:rsidRPr="0035214B">
        <w:rPr>
          <w:rFonts w:ascii="Gill Sans MT" w:hAnsi="Gill Sans MT"/>
          <w:color w:val="000000" w:themeColor="text1"/>
          <w:sz w:val="24"/>
          <w:szCs w:val="24"/>
          <w:lang w:val="fr-FR"/>
        </w:rPr>
        <w:t xml:space="preserve"> des questions relatives à la </w:t>
      </w:r>
      <w:r w:rsidR="00020B72" w:rsidRPr="0035214B">
        <w:rPr>
          <w:rFonts w:ascii="Gill Sans MT" w:hAnsi="Gill Sans MT"/>
          <w:color w:val="000000" w:themeColor="text1"/>
          <w:sz w:val="24"/>
          <w:szCs w:val="24"/>
          <w:lang w:val="fr-FR"/>
        </w:rPr>
        <w:t>prévention des grossesses précoces/non désirées.</w:t>
      </w:r>
    </w:p>
    <w:p w14:paraId="59E88E0A" w14:textId="77777777" w:rsidR="00935263" w:rsidRPr="0035214B" w:rsidRDefault="00935263" w:rsidP="00935263">
      <w:pPr>
        <w:pStyle w:val="Titre2"/>
        <w:numPr>
          <w:ilvl w:val="1"/>
          <w:numId w:val="12"/>
        </w:numPr>
        <w:spacing w:before="0"/>
        <w:jc w:val="both"/>
        <w:rPr>
          <w:color w:val="000000" w:themeColor="text1"/>
          <w:sz w:val="24"/>
          <w:szCs w:val="24"/>
          <w:lang w:val="fr-FR"/>
        </w:rPr>
      </w:pPr>
      <w:bookmarkStart w:id="39" w:name="_Toc62146632"/>
      <w:r w:rsidRPr="0035214B">
        <w:rPr>
          <w:color w:val="000000" w:themeColor="text1"/>
          <w:sz w:val="24"/>
          <w:szCs w:val="24"/>
          <w:lang w:val="fr-FR"/>
        </w:rPr>
        <w:t>Exploration des normes sociales</w:t>
      </w:r>
      <w:bookmarkEnd w:id="39"/>
    </w:p>
    <w:p w14:paraId="499E050D" w14:textId="77777777" w:rsidR="00935263" w:rsidRPr="0035214B" w:rsidRDefault="00935263" w:rsidP="00935263">
      <w:pPr>
        <w:rPr>
          <w:rFonts w:ascii="Gill Sans MT" w:hAnsi="Gill Sans MT"/>
          <w:b/>
          <w:color w:val="000000" w:themeColor="text1"/>
          <w:sz w:val="24"/>
          <w:szCs w:val="24"/>
          <w:lang w:val="fr-FR" w:eastAsia="fr-FR"/>
        </w:rPr>
      </w:pPr>
    </w:p>
    <w:p w14:paraId="7E80B04D" w14:textId="54200863" w:rsidR="00935263" w:rsidRDefault="00935263" w:rsidP="00935263">
      <w:pPr>
        <w:rPr>
          <w:rFonts w:ascii="Gill Sans MT" w:hAnsi="Gill Sans MT"/>
          <w:b/>
          <w:color w:val="000000" w:themeColor="text1"/>
          <w:sz w:val="24"/>
          <w:szCs w:val="24"/>
          <w:lang w:val="fr-FR" w:eastAsia="fr-FR"/>
        </w:rPr>
      </w:pPr>
      <w:bookmarkStart w:id="40" w:name="_Toc62147433"/>
      <w:r w:rsidRPr="0035214B">
        <w:rPr>
          <w:rFonts w:ascii="Gill Sans MT" w:hAnsi="Gill Sans MT"/>
          <w:b/>
          <w:color w:val="000000" w:themeColor="text1"/>
          <w:sz w:val="24"/>
          <w:szCs w:val="24"/>
          <w:lang w:val="fr-FR" w:eastAsia="fr-FR"/>
        </w:rPr>
        <w:t xml:space="preserve">Tableau </w:t>
      </w:r>
      <w:r w:rsidRPr="0035214B">
        <w:rPr>
          <w:rFonts w:ascii="Gill Sans MT" w:hAnsi="Gill Sans MT"/>
          <w:b/>
          <w:color w:val="000000" w:themeColor="text1"/>
          <w:sz w:val="24"/>
          <w:szCs w:val="24"/>
          <w:lang w:val="fr-FR" w:eastAsia="fr-FR"/>
        </w:rPr>
        <w:fldChar w:fldCharType="begin"/>
      </w:r>
      <w:r w:rsidRPr="0035214B">
        <w:rPr>
          <w:rFonts w:ascii="Gill Sans MT" w:hAnsi="Gill Sans MT"/>
          <w:b/>
          <w:color w:val="000000" w:themeColor="text1"/>
          <w:sz w:val="24"/>
          <w:szCs w:val="24"/>
          <w:lang w:val="fr-FR" w:eastAsia="fr-FR"/>
        </w:rPr>
        <w:instrText xml:space="preserve"> SEQ Tableau \* ARABIC </w:instrText>
      </w:r>
      <w:r w:rsidRPr="0035214B">
        <w:rPr>
          <w:rFonts w:ascii="Gill Sans MT" w:hAnsi="Gill Sans MT"/>
          <w:b/>
          <w:color w:val="000000" w:themeColor="text1"/>
          <w:sz w:val="24"/>
          <w:szCs w:val="24"/>
          <w:lang w:val="fr-FR" w:eastAsia="fr-FR"/>
        </w:rPr>
        <w:fldChar w:fldCharType="separate"/>
      </w:r>
      <w:r w:rsidRPr="0035214B">
        <w:rPr>
          <w:rFonts w:ascii="Gill Sans MT" w:hAnsi="Gill Sans MT"/>
          <w:b/>
          <w:noProof/>
          <w:color w:val="000000" w:themeColor="text1"/>
          <w:sz w:val="24"/>
          <w:szCs w:val="24"/>
          <w:lang w:val="fr-FR" w:eastAsia="fr-FR"/>
        </w:rPr>
        <w:t>5</w:t>
      </w:r>
      <w:r w:rsidRPr="0035214B">
        <w:rPr>
          <w:rFonts w:ascii="Gill Sans MT" w:hAnsi="Gill Sans MT"/>
          <w:b/>
          <w:color w:val="000000" w:themeColor="text1"/>
          <w:sz w:val="24"/>
          <w:szCs w:val="24"/>
          <w:lang w:val="fr-FR" w:eastAsia="fr-FR"/>
        </w:rPr>
        <w:fldChar w:fldCharType="end"/>
      </w:r>
      <w:r w:rsidRPr="0035214B">
        <w:rPr>
          <w:rFonts w:ascii="Gill Sans MT" w:hAnsi="Gill Sans MT"/>
          <w:b/>
          <w:color w:val="000000" w:themeColor="text1"/>
          <w:sz w:val="24"/>
          <w:szCs w:val="24"/>
          <w:lang w:val="fr-FR" w:eastAsia="fr-FR"/>
        </w:rPr>
        <w:t xml:space="preserve"> : Résumé des facteurs normatifs et non normatifs des comportements de prévenir les grossesses non désirées et comment gérer la puberté / la menstruation</w:t>
      </w:r>
      <w:bookmarkEnd w:id="40"/>
    </w:p>
    <w:tbl>
      <w:tblPr>
        <w:tblStyle w:val="Grilledutableau"/>
        <w:tblW w:w="11058" w:type="dxa"/>
        <w:jc w:val="center"/>
        <w:tblLook w:val="04A0" w:firstRow="1" w:lastRow="0" w:firstColumn="1" w:lastColumn="0" w:noHBand="0" w:noVBand="1"/>
      </w:tblPr>
      <w:tblGrid>
        <w:gridCol w:w="1986"/>
        <w:gridCol w:w="5097"/>
        <w:gridCol w:w="3975"/>
      </w:tblGrid>
      <w:tr w:rsidR="00935263" w:rsidRPr="002C087C" w14:paraId="731000C4" w14:textId="77777777" w:rsidTr="00CD252F">
        <w:trPr>
          <w:tblHeader/>
          <w:jc w:val="center"/>
        </w:trPr>
        <w:tc>
          <w:tcPr>
            <w:tcW w:w="1986" w:type="dxa"/>
            <w:shd w:val="clear" w:color="auto" w:fill="6394D1" w:themeFill="accent5" w:themeFillTint="99"/>
            <w:vAlign w:val="center"/>
          </w:tcPr>
          <w:p w14:paraId="20F3F54D" w14:textId="77777777" w:rsidR="00935263" w:rsidRPr="002C087C" w:rsidRDefault="00935263" w:rsidP="00FE4F10">
            <w:pPr>
              <w:rPr>
                <w:rFonts w:ascii="Gill Sans MT" w:hAnsi="Gill Sans MT"/>
                <w:b/>
                <w:bCs/>
                <w:lang w:val="fr-FR" w:eastAsia="fr-FR"/>
              </w:rPr>
            </w:pPr>
            <w:r w:rsidRPr="002C087C">
              <w:rPr>
                <w:rFonts w:ascii="Gill Sans MT" w:hAnsi="Gill Sans MT"/>
                <w:b/>
                <w:bCs/>
                <w:lang w:val="fr-FR" w:eastAsia="fr-FR"/>
              </w:rPr>
              <w:t>Comportements</w:t>
            </w:r>
          </w:p>
        </w:tc>
        <w:tc>
          <w:tcPr>
            <w:tcW w:w="5097" w:type="dxa"/>
            <w:shd w:val="clear" w:color="auto" w:fill="6394D1" w:themeFill="accent5" w:themeFillTint="99"/>
            <w:vAlign w:val="center"/>
          </w:tcPr>
          <w:p w14:paraId="4A164E7C" w14:textId="77777777" w:rsidR="00935263" w:rsidRPr="002C087C" w:rsidRDefault="00935263" w:rsidP="00FE4F10">
            <w:pPr>
              <w:rPr>
                <w:rFonts w:ascii="Gill Sans MT" w:hAnsi="Gill Sans MT"/>
                <w:b/>
                <w:bCs/>
                <w:lang w:val="fr-FR" w:eastAsia="fr-FR"/>
              </w:rPr>
            </w:pPr>
            <w:r w:rsidRPr="002C087C">
              <w:rPr>
                <w:rFonts w:ascii="Gill Sans MT" w:hAnsi="Gill Sans MT"/>
                <w:b/>
                <w:bCs/>
                <w:lang w:val="fr-FR" w:eastAsia="fr-FR"/>
              </w:rPr>
              <w:t>Facteurs normatifs</w:t>
            </w:r>
          </w:p>
        </w:tc>
        <w:tc>
          <w:tcPr>
            <w:tcW w:w="3975" w:type="dxa"/>
            <w:shd w:val="clear" w:color="auto" w:fill="6394D1" w:themeFill="accent5" w:themeFillTint="99"/>
            <w:vAlign w:val="center"/>
          </w:tcPr>
          <w:p w14:paraId="54CDB7C6" w14:textId="77777777" w:rsidR="00935263" w:rsidRPr="002C087C" w:rsidRDefault="00935263" w:rsidP="00FE4F10">
            <w:pPr>
              <w:rPr>
                <w:rFonts w:ascii="Gill Sans MT" w:hAnsi="Gill Sans MT"/>
                <w:b/>
                <w:bCs/>
                <w:lang w:val="fr-FR" w:eastAsia="fr-FR"/>
              </w:rPr>
            </w:pPr>
            <w:r w:rsidRPr="002C087C">
              <w:rPr>
                <w:rFonts w:ascii="Gill Sans MT" w:hAnsi="Gill Sans MT"/>
                <w:b/>
                <w:bCs/>
                <w:lang w:val="fr-FR" w:eastAsia="fr-FR"/>
              </w:rPr>
              <w:t>Facteurs non normatifs</w:t>
            </w:r>
          </w:p>
        </w:tc>
      </w:tr>
      <w:tr w:rsidR="00935263" w:rsidRPr="002C087C" w14:paraId="0006A925" w14:textId="77777777" w:rsidTr="00CD252F">
        <w:trPr>
          <w:trHeight w:val="1538"/>
          <w:jc w:val="center"/>
        </w:trPr>
        <w:tc>
          <w:tcPr>
            <w:tcW w:w="1986" w:type="dxa"/>
            <w:vMerge w:val="restart"/>
            <w:vAlign w:val="center"/>
          </w:tcPr>
          <w:p w14:paraId="47FA573D" w14:textId="77777777" w:rsidR="00935263" w:rsidRPr="002C087C" w:rsidRDefault="00935263" w:rsidP="00FE4F10">
            <w:pPr>
              <w:rPr>
                <w:rFonts w:ascii="Gill Sans MT" w:hAnsi="Gill Sans MT"/>
                <w:lang w:val="fr-FR" w:eastAsia="fr-FR"/>
              </w:rPr>
            </w:pPr>
            <w:r w:rsidRPr="002C087C">
              <w:rPr>
                <w:rFonts w:ascii="Gill Sans MT" w:hAnsi="Gill Sans MT"/>
                <w:lang w:val="fr-FR" w:eastAsia="fr-FR"/>
              </w:rPr>
              <w:t>Les adolescents et adolescentes n’apprennent pas comment gérer de la puberté / la menstruation</w:t>
            </w:r>
          </w:p>
        </w:tc>
        <w:tc>
          <w:tcPr>
            <w:tcW w:w="5097" w:type="dxa"/>
            <w:vAlign w:val="center"/>
          </w:tcPr>
          <w:p w14:paraId="69F198B2"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Honte</w:t>
            </w:r>
          </w:p>
          <w:p w14:paraId="747BE730"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La tradition ne préconise pas l’éducation sexuelle des adolescents parce que c’est honteux.</w:t>
            </w:r>
          </w:p>
          <w:p w14:paraId="5061064F"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Le sujet touche l’intimité et cause une certaine honte à parler ouvertement</w:t>
            </w:r>
          </w:p>
          <w:p w14:paraId="353BF7DD"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Honte des parents et adolescents pour aborder le sujet</w:t>
            </w:r>
          </w:p>
        </w:tc>
        <w:tc>
          <w:tcPr>
            <w:tcW w:w="3975" w:type="dxa"/>
            <w:vAlign w:val="center"/>
          </w:tcPr>
          <w:p w14:paraId="58A0BA17"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Ignorance des parents</w:t>
            </w:r>
          </w:p>
          <w:p w14:paraId="290FF845"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L’ignorance de l’utilité d’apprendre aux ados sur la puberté/hygiène menstruelle</w:t>
            </w:r>
          </w:p>
          <w:p w14:paraId="64B448D4"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Beaucoup de parents manquent de connaissance détaillée sur le sujet.</w:t>
            </w:r>
          </w:p>
          <w:p w14:paraId="735ADE14"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Manque de tact dans l’approche parent-enfant</w:t>
            </w:r>
          </w:p>
        </w:tc>
      </w:tr>
      <w:tr w:rsidR="00935263" w:rsidRPr="002C087C" w14:paraId="5D98A3AA" w14:textId="77777777" w:rsidTr="00CD252F">
        <w:trPr>
          <w:trHeight w:val="1807"/>
          <w:jc w:val="center"/>
        </w:trPr>
        <w:tc>
          <w:tcPr>
            <w:tcW w:w="1986" w:type="dxa"/>
            <w:vMerge/>
            <w:vAlign w:val="center"/>
          </w:tcPr>
          <w:p w14:paraId="1A9397EE" w14:textId="77777777" w:rsidR="00935263" w:rsidRPr="002C087C" w:rsidRDefault="00935263" w:rsidP="00FE4F10">
            <w:pPr>
              <w:rPr>
                <w:rFonts w:ascii="Gill Sans MT" w:hAnsi="Gill Sans MT"/>
                <w:lang w:val="fr-FR" w:eastAsia="fr-FR"/>
              </w:rPr>
            </w:pPr>
          </w:p>
        </w:tc>
        <w:tc>
          <w:tcPr>
            <w:tcW w:w="5097" w:type="dxa"/>
            <w:vAlign w:val="center"/>
          </w:tcPr>
          <w:p w14:paraId="2B3854BD"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Tabou</w:t>
            </w:r>
          </w:p>
          <w:p w14:paraId="2B179E89"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Tout ce qui concerne le sexe est tabou</w:t>
            </w:r>
          </w:p>
          <w:p w14:paraId="4429C729"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Le sujet est abordé lorsque l’enfant à ses premières règles ou veut se marier.</w:t>
            </w:r>
          </w:p>
          <w:p w14:paraId="11CA3E1F"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Les parents abordent parfois la question avec des langages codés</w:t>
            </w:r>
          </w:p>
          <w:p w14:paraId="16BDF704"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Les regards négatifs de l’entourage sur les questions liées au sexe</w:t>
            </w:r>
          </w:p>
        </w:tc>
        <w:tc>
          <w:tcPr>
            <w:tcW w:w="3975" w:type="dxa"/>
            <w:vAlign w:val="center"/>
          </w:tcPr>
          <w:p w14:paraId="10BA206F"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Défaillance de l’éducation parentale</w:t>
            </w:r>
          </w:p>
          <w:p w14:paraId="4F7AFCD8" w14:textId="77777777" w:rsidR="00935263" w:rsidRPr="002C087C" w:rsidRDefault="00935263" w:rsidP="00FE4F10">
            <w:pPr>
              <w:pStyle w:val="Paragraphedeliste"/>
              <w:numPr>
                <w:ilvl w:val="0"/>
                <w:numId w:val="9"/>
              </w:numPr>
              <w:spacing w:after="0"/>
              <w:rPr>
                <w:rFonts w:ascii="Gill Sans MT" w:hAnsi="Gill Sans MT"/>
              </w:rPr>
            </w:pPr>
            <w:bookmarkStart w:id="41" w:name="_Hlk62123738"/>
            <w:r w:rsidRPr="002C087C">
              <w:rPr>
                <w:rFonts w:ascii="Gill Sans MT" w:hAnsi="Gill Sans MT"/>
              </w:rPr>
              <w:t>Faible interaction entre les parents et les adolescents de façon générale et surtout sur les sujets liés à la sexualité</w:t>
            </w:r>
          </w:p>
          <w:bookmarkEnd w:id="41"/>
          <w:p w14:paraId="3C42BEFD"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Désintérêt des parents à enseigner la sexualité aux adolescents</w:t>
            </w:r>
          </w:p>
          <w:p w14:paraId="67A5C58D" w14:textId="77777777" w:rsidR="00935263" w:rsidRPr="002C087C" w:rsidRDefault="00935263" w:rsidP="00FE4F10">
            <w:pPr>
              <w:pStyle w:val="Paragraphedeliste"/>
              <w:numPr>
                <w:ilvl w:val="0"/>
                <w:numId w:val="9"/>
              </w:numPr>
              <w:spacing w:after="0"/>
              <w:rPr>
                <w:rFonts w:ascii="Gill Sans MT" w:hAnsi="Gill Sans MT"/>
              </w:rPr>
            </w:pPr>
            <w:r w:rsidRPr="002C087C">
              <w:rPr>
                <w:rFonts w:ascii="Gill Sans MT" w:hAnsi="Gill Sans MT"/>
              </w:rPr>
              <w:t>Manque de temps des parents dus à leurs multiples occupations</w:t>
            </w:r>
          </w:p>
        </w:tc>
      </w:tr>
      <w:tr w:rsidR="00935263" w:rsidRPr="002C087C" w14:paraId="26A4905B" w14:textId="77777777" w:rsidTr="00CD252F">
        <w:trPr>
          <w:trHeight w:val="1222"/>
          <w:jc w:val="center"/>
        </w:trPr>
        <w:tc>
          <w:tcPr>
            <w:tcW w:w="1986" w:type="dxa"/>
            <w:vMerge/>
            <w:vAlign w:val="center"/>
          </w:tcPr>
          <w:p w14:paraId="43CB8ABF" w14:textId="77777777" w:rsidR="00935263" w:rsidRPr="002C087C" w:rsidRDefault="00935263" w:rsidP="00FE4F10">
            <w:pPr>
              <w:rPr>
                <w:rFonts w:ascii="Gill Sans MT" w:hAnsi="Gill Sans MT"/>
                <w:lang w:val="fr-FR" w:eastAsia="fr-FR"/>
              </w:rPr>
            </w:pPr>
          </w:p>
        </w:tc>
        <w:tc>
          <w:tcPr>
            <w:tcW w:w="5097" w:type="dxa"/>
            <w:vAlign w:val="center"/>
          </w:tcPr>
          <w:p w14:paraId="7296A0FE" w14:textId="77777777" w:rsidR="00935263" w:rsidRPr="002C087C" w:rsidRDefault="00935263" w:rsidP="00FE4F10">
            <w:pPr>
              <w:rPr>
                <w:rFonts w:ascii="Gill Sans MT" w:hAnsi="Gill Sans MT"/>
                <w:lang w:val="fr-FR" w:eastAsia="fr-FR"/>
              </w:rPr>
            </w:pPr>
          </w:p>
        </w:tc>
        <w:tc>
          <w:tcPr>
            <w:tcW w:w="3975" w:type="dxa"/>
            <w:vAlign w:val="center"/>
          </w:tcPr>
          <w:p w14:paraId="17AB27C9"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Pas enseignés à l’école</w:t>
            </w:r>
          </w:p>
          <w:p w14:paraId="1C221912" w14:textId="77777777" w:rsidR="00935263" w:rsidRPr="002C087C" w:rsidRDefault="00935263" w:rsidP="00FE4F10">
            <w:pPr>
              <w:pStyle w:val="Paragraphedeliste"/>
              <w:numPr>
                <w:ilvl w:val="0"/>
                <w:numId w:val="8"/>
              </w:numPr>
              <w:spacing w:after="0"/>
              <w:rPr>
                <w:rFonts w:ascii="Gill Sans MT" w:hAnsi="Gill Sans MT"/>
              </w:rPr>
            </w:pPr>
            <w:r w:rsidRPr="002C087C">
              <w:rPr>
                <w:rFonts w:ascii="Gill Sans MT" w:hAnsi="Gill Sans MT"/>
              </w:rPr>
              <w:t>La gestion de la puberté et de l’hygiène menstruelle n’est pas suffisamment enseignée à l’école (enseignement tardif ou parcellaire)</w:t>
            </w:r>
          </w:p>
          <w:p w14:paraId="63289337" w14:textId="77777777" w:rsidR="00935263" w:rsidRPr="002C087C" w:rsidRDefault="00935263" w:rsidP="00FE4F10">
            <w:pPr>
              <w:pStyle w:val="Paragraphedeliste"/>
              <w:numPr>
                <w:ilvl w:val="0"/>
                <w:numId w:val="8"/>
              </w:numPr>
              <w:spacing w:after="0"/>
              <w:rPr>
                <w:rFonts w:ascii="Gill Sans MT" w:hAnsi="Gill Sans MT"/>
              </w:rPr>
            </w:pPr>
            <w:r w:rsidRPr="002C087C">
              <w:rPr>
                <w:rFonts w:ascii="Gill Sans MT" w:hAnsi="Gill Sans MT"/>
              </w:rPr>
              <w:t>Le programme scolaire ne met pas l’accent sur la gestion de la sexualité et des risques connexes (grossesse non désirée, IST, etc.).</w:t>
            </w:r>
          </w:p>
        </w:tc>
      </w:tr>
      <w:tr w:rsidR="00935263" w:rsidRPr="002C087C" w14:paraId="3A5D3219" w14:textId="77777777" w:rsidTr="00CD252F">
        <w:trPr>
          <w:trHeight w:val="2114"/>
          <w:jc w:val="center"/>
        </w:trPr>
        <w:tc>
          <w:tcPr>
            <w:tcW w:w="1986" w:type="dxa"/>
            <w:vMerge w:val="restart"/>
            <w:vAlign w:val="center"/>
          </w:tcPr>
          <w:p w14:paraId="1242B1B4" w14:textId="77777777" w:rsidR="00935263" w:rsidRPr="002C087C" w:rsidRDefault="00935263" w:rsidP="00FE4F10">
            <w:pPr>
              <w:rPr>
                <w:rFonts w:ascii="Gill Sans MT" w:hAnsi="Gill Sans MT"/>
                <w:lang w:val="fr-FR" w:eastAsia="fr-FR"/>
              </w:rPr>
            </w:pPr>
            <w:bookmarkStart w:id="42" w:name="_Hlk59634425"/>
            <w:r w:rsidRPr="002C087C">
              <w:rPr>
                <w:rFonts w:ascii="Gill Sans MT" w:hAnsi="Gill Sans MT"/>
                <w:lang w:val="fr-FR" w:eastAsia="fr-FR"/>
              </w:rPr>
              <w:lastRenderedPageBreak/>
              <w:t>Les adolescents et adolescentes n’apprennent pas comment prévenir les grossesses non désirées et non planifiées</w:t>
            </w:r>
          </w:p>
        </w:tc>
        <w:tc>
          <w:tcPr>
            <w:tcW w:w="5097" w:type="dxa"/>
            <w:vAlign w:val="center"/>
          </w:tcPr>
          <w:p w14:paraId="23A7F42D"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Préjugés sur les méthodes PF</w:t>
            </w:r>
          </w:p>
          <w:p w14:paraId="7D4F1525" w14:textId="77777777" w:rsidR="00935263" w:rsidRPr="002C087C" w:rsidRDefault="00935263" w:rsidP="00FE4F10">
            <w:pPr>
              <w:pStyle w:val="Paragraphedeliste"/>
              <w:numPr>
                <w:ilvl w:val="0"/>
                <w:numId w:val="7"/>
              </w:numPr>
              <w:spacing w:after="0"/>
              <w:rPr>
                <w:rFonts w:ascii="Gill Sans MT" w:hAnsi="Gill Sans MT"/>
              </w:rPr>
            </w:pPr>
            <w:r w:rsidRPr="002C087C">
              <w:rPr>
                <w:rFonts w:ascii="Gill Sans MT" w:hAnsi="Gill Sans MT"/>
              </w:rPr>
              <w:t>Mauvaises perceptions des méthodes de PF</w:t>
            </w:r>
          </w:p>
          <w:p w14:paraId="5DEB327D" w14:textId="77777777" w:rsidR="00935263" w:rsidRPr="002C087C" w:rsidRDefault="00935263" w:rsidP="00FE4F10">
            <w:pPr>
              <w:pStyle w:val="Paragraphedeliste"/>
              <w:numPr>
                <w:ilvl w:val="0"/>
                <w:numId w:val="7"/>
              </w:numPr>
              <w:spacing w:after="0"/>
              <w:rPr>
                <w:rFonts w:ascii="Gill Sans MT" w:hAnsi="Gill Sans MT"/>
              </w:rPr>
            </w:pPr>
            <w:r w:rsidRPr="002C087C">
              <w:rPr>
                <w:rFonts w:ascii="Gill Sans MT" w:hAnsi="Gill Sans MT"/>
              </w:rPr>
              <w:t>Peur des conséquences négatives des méthodes PF : stérilisation, perturbation du cycle menstruel, etc.</w:t>
            </w:r>
          </w:p>
          <w:p w14:paraId="22FCBD9A" w14:textId="77777777" w:rsidR="00935263" w:rsidRPr="002C087C" w:rsidRDefault="00935263" w:rsidP="00FE4F10">
            <w:pPr>
              <w:pStyle w:val="Paragraphedeliste"/>
              <w:numPr>
                <w:ilvl w:val="0"/>
                <w:numId w:val="7"/>
              </w:numPr>
              <w:spacing w:after="0"/>
              <w:rPr>
                <w:rFonts w:ascii="Gill Sans MT" w:hAnsi="Gill Sans MT"/>
              </w:rPr>
            </w:pPr>
            <w:r w:rsidRPr="002C087C">
              <w:rPr>
                <w:rFonts w:ascii="Gill Sans MT" w:hAnsi="Gill Sans MT"/>
              </w:rPr>
              <w:t>Acception de la pratique contraceptive est mitigée en Islam et dans la religion catholique</w:t>
            </w:r>
          </w:p>
        </w:tc>
        <w:tc>
          <w:tcPr>
            <w:tcW w:w="3975" w:type="dxa"/>
            <w:vAlign w:val="center"/>
          </w:tcPr>
          <w:p w14:paraId="55028EC4"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Ignorance des parents</w:t>
            </w:r>
          </w:p>
          <w:p w14:paraId="5E2BDC87" w14:textId="77777777" w:rsidR="00935263" w:rsidRPr="002C087C" w:rsidRDefault="00935263" w:rsidP="00FE4F10">
            <w:pPr>
              <w:pStyle w:val="Paragraphedeliste"/>
              <w:numPr>
                <w:ilvl w:val="0"/>
                <w:numId w:val="6"/>
              </w:numPr>
              <w:spacing w:after="0"/>
              <w:rPr>
                <w:rFonts w:ascii="Gill Sans MT" w:hAnsi="Gill Sans MT"/>
              </w:rPr>
            </w:pPr>
            <w:r w:rsidRPr="002C087C">
              <w:rPr>
                <w:rFonts w:ascii="Gill Sans MT" w:hAnsi="Gill Sans MT"/>
              </w:rPr>
              <w:t>Manque de connaissance des parents sur le sujet</w:t>
            </w:r>
          </w:p>
          <w:p w14:paraId="53B81363" w14:textId="77777777" w:rsidR="00935263" w:rsidRPr="002C087C" w:rsidRDefault="00935263" w:rsidP="00FE4F10">
            <w:pPr>
              <w:pStyle w:val="Paragraphedeliste"/>
              <w:numPr>
                <w:ilvl w:val="0"/>
                <w:numId w:val="6"/>
              </w:numPr>
              <w:spacing w:after="0"/>
              <w:rPr>
                <w:rFonts w:ascii="Gill Sans MT" w:hAnsi="Gill Sans MT"/>
              </w:rPr>
            </w:pPr>
            <w:r w:rsidRPr="002C087C">
              <w:rPr>
                <w:rFonts w:ascii="Gill Sans MT" w:hAnsi="Gill Sans MT"/>
              </w:rPr>
              <w:t>Manque/insuffisance de sensibilisation sur le sujet</w:t>
            </w:r>
          </w:p>
          <w:p w14:paraId="57CCAFD4" w14:textId="77777777" w:rsidR="00935263" w:rsidRPr="002C087C" w:rsidRDefault="00935263" w:rsidP="00FE4F10">
            <w:pPr>
              <w:pStyle w:val="Paragraphedeliste"/>
              <w:numPr>
                <w:ilvl w:val="0"/>
                <w:numId w:val="6"/>
              </w:numPr>
              <w:spacing w:after="0"/>
              <w:rPr>
                <w:rFonts w:ascii="Gill Sans MT" w:hAnsi="Gill Sans MT"/>
              </w:rPr>
            </w:pPr>
            <w:r w:rsidRPr="002C087C">
              <w:rPr>
                <w:rFonts w:ascii="Gill Sans MT" w:hAnsi="Gill Sans MT"/>
              </w:rPr>
              <w:t>Les parents ne savent pas qu’il faut en parler aux adolescents</w:t>
            </w:r>
          </w:p>
          <w:p w14:paraId="62824350" w14:textId="77777777" w:rsidR="00935263" w:rsidRPr="002C087C" w:rsidRDefault="00935263" w:rsidP="00FE4F10">
            <w:pPr>
              <w:pStyle w:val="Paragraphedeliste"/>
              <w:numPr>
                <w:ilvl w:val="0"/>
                <w:numId w:val="6"/>
              </w:numPr>
              <w:spacing w:after="0"/>
              <w:rPr>
                <w:rFonts w:ascii="Gill Sans MT" w:hAnsi="Gill Sans MT"/>
              </w:rPr>
            </w:pPr>
            <w:r w:rsidRPr="002C087C">
              <w:rPr>
                <w:rFonts w:ascii="Gill Sans MT" w:hAnsi="Gill Sans MT"/>
              </w:rPr>
              <w:t>Les parents ne maitrisent pas l’âge à partir duquel il faut nécessairement apprendre aux adolescents</w:t>
            </w:r>
          </w:p>
        </w:tc>
      </w:tr>
      <w:tr w:rsidR="00935263" w:rsidRPr="002C087C" w14:paraId="42AD0E0D" w14:textId="77777777" w:rsidTr="00CD252F">
        <w:trPr>
          <w:trHeight w:val="1175"/>
          <w:jc w:val="center"/>
        </w:trPr>
        <w:tc>
          <w:tcPr>
            <w:tcW w:w="1986" w:type="dxa"/>
            <w:vMerge/>
            <w:vAlign w:val="center"/>
          </w:tcPr>
          <w:p w14:paraId="2457C159" w14:textId="77777777" w:rsidR="00935263" w:rsidRPr="002C087C" w:rsidRDefault="00935263" w:rsidP="00FE4F10">
            <w:pPr>
              <w:rPr>
                <w:rFonts w:ascii="Gill Sans MT" w:hAnsi="Gill Sans MT"/>
                <w:lang w:val="fr-FR" w:eastAsia="fr-FR"/>
              </w:rPr>
            </w:pPr>
          </w:p>
        </w:tc>
        <w:tc>
          <w:tcPr>
            <w:tcW w:w="5097" w:type="dxa"/>
            <w:vAlign w:val="center"/>
          </w:tcPr>
          <w:p w14:paraId="55A14C1F"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Honte</w:t>
            </w:r>
          </w:p>
          <w:p w14:paraId="27F22478" w14:textId="77777777" w:rsidR="00935263" w:rsidRPr="002C087C" w:rsidRDefault="00935263" w:rsidP="00FE4F10">
            <w:pPr>
              <w:pStyle w:val="Paragraphedeliste"/>
              <w:numPr>
                <w:ilvl w:val="0"/>
                <w:numId w:val="2"/>
              </w:numPr>
              <w:spacing w:after="0"/>
              <w:rPr>
                <w:rFonts w:ascii="Gill Sans MT" w:hAnsi="Gill Sans MT"/>
              </w:rPr>
            </w:pPr>
            <w:r w:rsidRPr="002C087C">
              <w:rPr>
                <w:rFonts w:ascii="Gill Sans MT" w:hAnsi="Gill Sans MT"/>
              </w:rPr>
              <w:t>Les adolescents ont honte d’aller vers les structures de santé du fait du regard de la société</w:t>
            </w:r>
          </w:p>
          <w:p w14:paraId="0F6DD5F4" w14:textId="77777777" w:rsidR="00935263" w:rsidRPr="002C087C" w:rsidRDefault="00935263" w:rsidP="00FE4F10">
            <w:pPr>
              <w:pStyle w:val="Paragraphedeliste"/>
              <w:numPr>
                <w:ilvl w:val="0"/>
                <w:numId w:val="2"/>
              </w:numPr>
              <w:spacing w:after="0"/>
              <w:rPr>
                <w:rFonts w:ascii="Gill Sans MT" w:hAnsi="Gill Sans MT"/>
              </w:rPr>
            </w:pPr>
            <w:r w:rsidRPr="002C087C">
              <w:rPr>
                <w:rFonts w:ascii="Gill Sans MT" w:hAnsi="Gill Sans MT"/>
              </w:rPr>
              <w:t>Honte des parents et des adolescents de parler de ce sujet aux adolescents</w:t>
            </w:r>
          </w:p>
          <w:p w14:paraId="03B5BAA0" w14:textId="77777777" w:rsidR="00935263" w:rsidRPr="002C087C" w:rsidRDefault="00935263" w:rsidP="00FE4F10">
            <w:pPr>
              <w:pStyle w:val="Paragraphedeliste"/>
              <w:numPr>
                <w:ilvl w:val="0"/>
                <w:numId w:val="2"/>
              </w:numPr>
              <w:spacing w:after="0"/>
              <w:rPr>
                <w:rFonts w:ascii="Gill Sans MT" w:hAnsi="Gill Sans MT"/>
              </w:rPr>
            </w:pPr>
            <w:r w:rsidRPr="002C087C">
              <w:rPr>
                <w:rFonts w:ascii="Gill Sans MT" w:hAnsi="Gill Sans MT"/>
              </w:rPr>
              <w:t>La grossesse chez les adolescentes (en général hors mariage) a toujours été un sujet sensible et tabou</w:t>
            </w:r>
          </w:p>
        </w:tc>
        <w:tc>
          <w:tcPr>
            <w:tcW w:w="3975" w:type="dxa"/>
            <w:vAlign w:val="center"/>
          </w:tcPr>
          <w:p w14:paraId="6DC53C74" w14:textId="77777777" w:rsidR="00935263" w:rsidRPr="002C087C" w:rsidRDefault="00935263" w:rsidP="00FE4F10">
            <w:pPr>
              <w:rPr>
                <w:rFonts w:ascii="Gill Sans MT" w:hAnsi="Gill Sans MT"/>
                <w:lang w:val="fr-FR" w:eastAsia="fr-FR"/>
              </w:rPr>
            </w:pPr>
          </w:p>
        </w:tc>
      </w:tr>
      <w:tr w:rsidR="00935263" w:rsidRPr="002C087C" w14:paraId="280E00C5" w14:textId="77777777" w:rsidTr="00CD252F">
        <w:trPr>
          <w:trHeight w:val="1675"/>
          <w:jc w:val="center"/>
        </w:trPr>
        <w:tc>
          <w:tcPr>
            <w:tcW w:w="1986" w:type="dxa"/>
            <w:vMerge/>
            <w:vAlign w:val="center"/>
          </w:tcPr>
          <w:p w14:paraId="0400CF62" w14:textId="77777777" w:rsidR="00935263" w:rsidRPr="002C087C" w:rsidRDefault="00935263" w:rsidP="00FE4F10">
            <w:pPr>
              <w:rPr>
                <w:rFonts w:ascii="Gill Sans MT" w:hAnsi="Gill Sans MT"/>
                <w:lang w:val="fr-FR" w:eastAsia="fr-FR"/>
              </w:rPr>
            </w:pPr>
          </w:p>
        </w:tc>
        <w:tc>
          <w:tcPr>
            <w:tcW w:w="5097" w:type="dxa"/>
            <w:vAlign w:val="center"/>
          </w:tcPr>
          <w:p w14:paraId="2E20A118"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Sujet d’adultes</w:t>
            </w:r>
          </w:p>
          <w:p w14:paraId="34D0DBED" w14:textId="77777777" w:rsidR="00935263" w:rsidRPr="002C087C" w:rsidRDefault="00935263" w:rsidP="00FE4F10">
            <w:pPr>
              <w:pStyle w:val="Paragraphedeliste"/>
              <w:numPr>
                <w:ilvl w:val="0"/>
                <w:numId w:val="3"/>
              </w:numPr>
              <w:spacing w:after="0"/>
              <w:rPr>
                <w:rFonts w:ascii="Gill Sans MT" w:hAnsi="Gill Sans MT"/>
              </w:rPr>
            </w:pPr>
            <w:r w:rsidRPr="002C087C">
              <w:rPr>
                <w:rFonts w:ascii="Gill Sans MT" w:hAnsi="Gill Sans MT"/>
              </w:rPr>
              <w:t>Le mariage et la sexualité sont des marqueurs sociaux de la transition à l’âge adulte, ce qui prive les adolescents des connaissances sur la gestion de la sexualité et de la grossesse</w:t>
            </w:r>
          </w:p>
          <w:p w14:paraId="4B91F481" w14:textId="77777777" w:rsidR="00935263" w:rsidRPr="002C087C" w:rsidRDefault="00935263" w:rsidP="00FE4F10">
            <w:pPr>
              <w:pStyle w:val="Paragraphedeliste"/>
              <w:numPr>
                <w:ilvl w:val="0"/>
                <w:numId w:val="3"/>
              </w:numPr>
              <w:spacing w:after="0"/>
              <w:rPr>
                <w:rFonts w:ascii="Gill Sans MT" w:hAnsi="Gill Sans MT"/>
              </w:rPr>
            </w:pPr>
            <w:r w:rsidRPr="002C087C">
              <w:rPr>
                <w:rFonts w:ascii="Gill Sans MT" w:hAnsi="Gill Sans MT"/>
              </w:rPr>
              <w:t>Les parents préfèrent attendre l’âge de la maturité (autour de 20 ans) pour parler de sexualité à leurs enfants</w:t>
            </w:r>
          </w:p>
          <w:p w14:paraId="395DD7CC" w14:textId="77777777" w:rsidR="00935263" w:rsidRPr="002C087C" w:rsidRDefault="00935263" w:rsidP="00FE4F10">
            <w:pPr>
              <w:pStyle w:val="Paragraphedeliste"/>
              <w:numPr>
                <w:ilvl w:val="0"/>
                <w:numId w:val="3"/>
              </w:numPr>
              <w:spacing w:after="0"/>
              <w:rPr>
                <w:rFonts w:ascii="Gill Sans MT" w:hAnsi="Gill Sans MT"/>
              </w:rPr>
            </w:pPr>
            <w:r w:rsidRPr="002C087C">
              <w:rPr>
                <w:rFonts w:ascii="Gill Sans MT" w:hAnsi="Gill Sans MT"/>
              </w:rPr>
              <w:t>Traditionnellement, les adolescents (les filles surtout) sont initiés à la sexualité lors du premier mariage</w:t>
            </w:r>
          </w:p>
        </w:tc>
        <w:tc>
          <w:tcPr>
            <w:tcW w:w="3975" w:type="dxa"/>
            <w:vAlign w:val="center"/>
          </w:tcPr>
          <w:p w14:paraId="602C8C44" w14:textId="77777777" w:rsidR="00935263" w:rsidRPr="002C087C" w:rsidRDefault="00935263" w:rsidP="00FE4F10">
            <w:pPr>
              <w:rPr>
                <w:rFonts w:ascii="Gill Sans MT" w:hAnsi="Gill Sans MT"/>
                <w:lang w:val="fr-FR" w:eastAsia="fr-FR"/>
              </w:rPr>
            </w:pPr>
          </w:p>
        </w:tc>
      </w:tr>
      <w:tr w:rsidR="00935263" w:rsidRPr="002C087C" w14:paraId="23A33716" w14:textId="77777777" w:rsidTr="00CD252F">
        <w:trPr>
          <w:trHeight w:val="1484"/>
          <w:jc w:val="center"/>
        </w:trPr>
        <w:tc>
          <w:tcPr>
            <w:tcW w:w="1986" w:type="dxa"/>
            <w:vMerge/>
            <w:vAlign w:val="center"/>
          </w:tcPr>
          <w:p w14:paraId="3C4046E8" w14:textId="77777777" w:rsidR="00935263" w:rsidRPr="002C087C" w:rsidRDefault="00935263" w:rsidP="00FE4F10">
            <w:pPr>
              <w:rPr>
                <w:rFonts w:ascii="Gill Sans MT" w:hAnsi="Gill Sans MT"/>
                <w:lang w:val="fr-FR" w:eastAsia="fr-FR"/>
              </w:rPr>
            </w:pPr>
          </w:p>
        </w:tc>
        <w:tc>
          <w:tcPr>
            <w:tcW w:w="5097" w:type="dxa"/>
            <w:vAlign w:val="center"/>
          </w:tcPr>
          <w:p w14:paraId="08ECF4BF"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Peur de pervertir les adolescents, surtout les filles</w:t>
            </w:r>
          </w:p>
          <w:p w14:paraId="0575FB4A" w14:textId="77777777" w:rsidR="00935263" w:rsidRPr="002C087C" w:rsidRDefault="00935263" w:rsidP="00FE4F10">
            <w:pPr>
              <w:pStyle w:val="Paragraphedeliste"/>
              <w:numPr>
                <w:ilvl w:val="0"/>
                <w:numId w:val="4"/>
              </w:numPr>
              <w:spacing w:after="0"/>
              <w:rPr>
                <w:rFonts w:ascii="Gill Sans MT" w:hAnsi="Gill Sans MT"/>
              </w:rPr>
            </w:pPr>
            <w:r w:rsidRPr="002C087C">
              <w:rPr>
                <w:rFonts w:ascii="Gill Sans MT" w:hAnsi="Gill Sans MT"/>
              </w:rPr>
              <w:t>Peur du jugement de la communauté</w:t>
            </w:r>
          </w:p>
          <w:p w14:paraId="1A35E654" w14:textId="77777777" w:rsidR="00935263" w:rsidRPr="002C087C" w:rsidRDefault="00935263" w:rsidP="00FE4F10">
            <w:pPr>
              <w:pStyle w:val="Paragraphedeliste"/>
              <w:numPr>
                <w:ilvl w:val="0"/>
                <w:numId w:val="4"/>
              </w:numPr>
              <w:spacing w:after="0"/>
              <w:rPr>
                <w:rFonts w:ascii="Gill Sans MT" w:hAnsi="Gill Sans MT"/>
              </w:rPr>
            </w:pPr>
            <w:r w:rsidRPr="002C087C">
              <w:rPr>
                <w:rFonts w:ascii="Gill Sans MT" w:hAnsi="Gill Sans MT"/>
              </w:rPr>
              <w:t>Peur d’indiscrétion des adolescents</w:t>
            </w:r>
          </w:p>
          <w:p w14:paraId="20D1F0F2" w14:textId="77777777" w:rsidR="00935263" w:rsidRPr="002C087C" w:rsidRDefault="00935263" w:rsidP="00FE4F10">
            <w:pPr>
              <w:pStyle w:val="Paragraphedeliste"/>
              <w:numPr>
                <w:ilvl w:val="0"/>
                <w:numId w:val="4"/>
              </w:numPr>
              <w:spacing w:after="0"/>
              <w:rPr>
                <w:rFonts w:ascii="Gill Sans MT" w:hAnsi="Gill Sans MT"/>
              </w:rPr>
            </w:pPr>
            <w:r w:rsidRPr="002C087C">
              <w:rPr>
                <w:rFonts w:ascii="Gill Sans MT" w:hAnsi="Gill Sans MT"/>
              </w:rPr>
              <w:t>Peur de sanctions des parents</w:t>
            </w:r>
          </w:p>
          <w:p w14:paraId="311531E2" w14:textId="77777777" w:rsidR="00935263" w:rsidRPr="002C087C" w:rsidRDefault="00935263" w:rsidP="00FE4F10">
            <w:pPr>
              <w:pStyle w:val="Paragraphedeliste"/>
              <w:numPr>
                <w:ilvl w:val="0"/>
                <w:numId w:val="4"/>
              </w:numPr>
              <w:spacing w:after="0"/>
              <w:rPr>
                <w:rFonts w:ascii="Gill Sans MT" w:hAnsi="Gill Sans MT"/>
              </w:rPr>
            </w:pPr>
            <w:r w:rsidRPr="002C087C">
              <w:rPr>
                <w:rFonts w:ascii="Gill Sans MT" w:hAnsi="Gill Sans MT"/>
              </w:rPr>
              <w:t>Peur de la débauche</w:t>
            </w:r>
          </w:p>
        </w:tc>
        <w:tc>
          <w:tcPr>
            <w:tcW w:w="3975" w:type="dxa"/>
            <w:vAlign w:val="center"/>
          </w:tcPr>
          <w:p w14:paraId="152766E6" w14:textId="77777777" w:rsidR="00935263" w:rsidRPr="002C087C" w:rsidRDefault="00935263" w:rsidP="00FE4F10">
            <w:pPr>
              <w:rPr>
                <w:rFonts w:ascii="Gill Sans MT" w:hAnsi="Gill Sans MT"/>
                <w:lang w:val="fr-FR" w:eastAsia="fr-FR"/>
              </w:rPr>
            </w:pPr>
          </w:p>
        </w:tc>
      </w:tr>
      <w:tr w:rsidR="00935263" w:rsidRPr="002C087C" w14:paraId="46269603" w14:textId="77777777" w:rsidTr="00CD252F">
        <w:trPr>
          <w:jc w:val="center"/>
        </w:trPr>
        <w:tc>
          <w:tcPr>
            <w:tcW w:w="1986" w:type="dxa"/>
            <w:vMerge/>
            <w:vAlign w:val="center"/>
          </w:tcPr>
          <w:p w14:paraId="4784FCF1" w14:textId="77777777" w:rsidR="00935263" w:rsidRPr="002C087C" w:rsidRDefault="00935263" w:rsidP="00FE4F10">
            <w:pPr>
              <w:rPr>
                <w:rFonts w:ascii="Gill Sans MT" w:hAnsi="Gill Sans MT"/>
                <w:lang w:val="fr-FR" w:eastAsia="fr-FR"/>
              </w:rPr>
            </w:pPr>
          </w:p>
        </w:tc>
        <w:tc>
          <w:tcPr>
            <w:tcW w:w="5097" w:type="dxa"/>
            <w:vAlign w:val="center"/>
          </w:tcPr>
          <w:p w14:paraId="53E87AFF" w14:textId="77777777" w:rsidR="00935263" w:rsidRPr="002C087C" w:rsidRDefault="00935263" w:rsidP="00FE4F10">
            <w:pPr>
              <w:pStyle w:val="Paragraphedeliste"/>
              <w:numPr>
                <w:ilvl w:val="0"/>
                <w:numId w:val="21"/>
              </w:numPr>
              <w:rPr>
                <w:rFonts w:ascii="Gill Sans MT" w:hAnsi="Gill Sans MT"/>
                <w:b/>
                <w:bCs/>
              </w:rPr>
            </w:pPr>
            <w:r w:rsidRPr="002C087C">
              <w:rPr>
                <w:rFonts w:ascii="Gill Sans MT" w:hAnsi="Gill Sans MT"/>
                <w:b/>
                <w:bCs/>
              </w:rPr>
              <w:t>Mariages précoces/forcés</w:t>
            </w:r>
          </w:p>
          <w:p w14:paraId="18C3737D" w14:textId="77777777" w:rsidR="00935263" w:rsidRPr="002C087C" w:rsidRDefault="00935263" w:rsidP="00FE4F10">
            <w:pPr>
              <w:pStyle w:val="Paragraphedeliste"/>
              <w:numPr>
                <w:ilvl w:val="0"/>
                <w:numId w:val="5"/>
              </w:numPr>
              <w:spacing w:after="0"/>
              <w:rPr>
                <w:rFonts w:ascii="Gill Sans MT" w:hAnsi="Gill Sans MT"/>
              </w:rPr>
            </w:pPr>
            <w:r w:rsidRPr="002C087C">
              <w:rPr>
                <w:rFonts w:ascii="Gill Sans MT" w:hAnsi="Gill Sans MT"/>
              </w:rPr>
              <w:t>Du fait du fort désir d’enfants, la procréation s’impose à la fille surtout en cas de mariage forcé ou précoce</w:t>
            </w:r>
          </w:p>
          <w:p w14:paraId="1D3236A3" w14:textId="77777777" w:rsidR="00935263" w:rsidRPr="002C087C" w:rsidRDefault="00935263" w:rsidP="00FE4F10">
            <w:pPr>
              <w:pStyle w:val="Paragraphedeliste"/>
              <w:numPr>
                <w:ilvl w:val="0"/>
                <w:numId w:val="5"/>
              </w:numPr>
              <w:spacing w:after="0"/>
              <w:rPr>
                <w:rFonts w:ascii="Gill Sans MT" w:hAnsi="Gill Sans MT"/>
              </w:rPr>
            </w:pPr>
            <w:r w:rsidRPr="002C087C">
              <w:rPr>
                <w:rFonts w:ascii="Gill Sans MT" w:hAnsi="Gill Sans MT"/>
              </w:rPr>
              <w:t>Il est socialement attendu que les femmes prouvent leur fertilité après le mariage. Cette pression sociale est davantage plus forte pour les filles mariées précocement.</w:t>
            </w:r>
          </w:p>
        </w:tc>
        <w:tc>
          <w:tcPr>
            <w:tcW w:w="3975" w:type="dxa"/>
            <w:vAlign w:val="center"/>
          </w:tcPr>
          <w:p w14:paraId="2A66D5D8" w14:textId="77777777" w:rsidR="00935263" w:rsidRPr="002C087C" w:rsidRDefault="00935263" w:rsidP="00FE4F10">
            <w:pPr>
              <w:rPr>
                <w:rFonts w:ascii="Gill Sans MT" w:hAnsi="Gill Sans MT"/>
                <w:lang w:val="fr-FR" w:eastAsia="fr-FR"/>
              </w:rPr>
            </w:pPr>
          </w:p>
        </w:tc>
      </w:tr>
      <w:bookmarkEnd w:id="42"/>
    </w:tbl>
    <w:p w14:paraId="3E9D392A" w14:textId="77777777" w:rsidR="00935263" w:rsidRPr="00935263" w:rsidRDefault="00935263" w:rsidP="00935263">
      <w:pPr>
        <w:rPr>
          <w:rFonts w:ascii="Gill Sans MT" w:hAnsi="Gill Sans MT"/>
          <w:sz w:val="24"/>
          <w:szCs w:val="24"/>
          <w:lang w:val="fr-FR"/>
        </w:rPr>
      </w:pPr>
    </w:p>
    <w:p w14:paraId="08974A76" w14:textId="77777777" w:rsidR="00935263" w:rsidRPr="00935263" w:rsidRDefault="00935263" w:rsidP="00935263">
      <w:pPr>
        <w:rPr>
          <w:rFonts w:ascii="Gill Sans MT" w:hAnsi="Gill Sans MT"/>
          <w:sz w:val="24"/>
          <w:szCs w:val="24"/>
          <w:lang w:val="fr-FR"/>
        </w:rPr>
      </w:pPr>
    </w:p>
    <w:p w14:paraId="59AB7C4A" w14:textId="64B73FE3" w:rsidR="0064643A" w:rsidRPr="0035214B" w:rsidRDefault="004D7043" w:rsidP="00484B06">
      <w:pPr>
        <w:pStyle w:val="Titre2"/>
        <w:numPr>
          <w:ilvl w:val="2"/>
          <w:numId w:val="12"/>
        </w:numPr>
        <w:spacing w:before="0"/>
        <w:jc w:val="both"/>
        <w:rPr>
          <w:bCs/>
          <w:color w:val="000000" w:themeColor="text1"/>
          <w:sz w:val="24"/>
          <w:szCs w:val="24"/>
          <w:lang w:val="fr-FR"/>
        </w:rPr>
      </w:pPr>
      <w:bookmarkStart w:id="43" w:name="_Toc62146633"/>
      <w:r w:rsidRPr="0035214B">
        <w:rPr>
          <w:bCs/>
          <w:color w:val="000000" w:themeColor="text1"/>
          <w:sz w:val="24"/>
          <w:szCs w:val="24"/>
          <w:lang w:val="fr-FR"/>
        </w:rPr>
        <w:lastRenderedPageBreak/>
        <w:t>C</w:t>
      </w:r>
      <w:r w:rsidR="00011F3B" w:rsidRPr="0035214B">
        <w:rPr>
          <w:bCs/>
          <w:color w:val="000000" w:themeColor="text1"/>
          <w:sz w:val="24"/>
          <w:szCs w:val="24"/>
          <w:lang w:val="fr-FR"/>
        </w:rPr>
        <w:t xml:space="preserve">omportement </w:t>
      </w:r>
      <w:r w:rsidR="00623B47" w:rsidRPr="0035214B">
        <w:rPr>
          <w:bCs/>
          <w:color w:val="000000" w:themeColor="text1"/>
          <w:sz w:val="24"/>
          <w:szCs w:val="24"/>
          <w:lang w:val="fr-FR"/>
        </w:rPr>
        <w:t>exploré</w:t>
      </w:r>
      <w:r w:rsidR="00011F3B" w:rsidRPr="0035214B">
        <w:rPr>
          <w:bCs/>
          <w:color w:val="000000" w:themeColor="text1"/>
          <w:sz w:val="24"/>
          <w:szCs w:val="24"/>
          <w:lang w:val="fr-FR"/>
        </w:rPr>
        <w:t> </w:t>
      </w:r>
      <w:r w:rsidRPr="0035214B">
        <w:rPr>
          <w:bCs/>
          <w:color w:val="000000" w:themeColor="text1"/>
          <w:sz w:val="24"/>
          <w:szCs w:val="24"/>
          <w:lang w:val="fr-FR"/>
        </w:rPr>
        <w:t>1</w:t>
      </w:r>
      <w:r w:rsidR="00CD252F">
        <w:rPr>
          <w:bCs/>
          <w:color w:val="000000" w:themeColor="text1"/>
          <w:sz w:val="24"/>
          <w:szCs w:val="24"/>
          <w:lang w:val="fr-FR"/>
        </w:rPr>
        <w:t xml:space="preserve"> </w:t>
      </w:r>
      <w:r w:rsidR="00011F3B" w:rsidRPr="0035214B">
        <w:rPr>
          <w:bCs/>
          <w:color w:val="000000" w:themeColor="text1"/>
          <w:sz w:val="24"/>
          <w:szCs w:val="24"/>
          <w:lang w:val="fr-FR"/>
        </w:rPr>
        <w:t xml:space="preserve">: </w:t>
      </w:r>
      <w:r w:rsidR="0089520E" w:rsidRPr="0035214B">
        <w:rPr>
          <w:bCs/>
          <w:color w:val="000000" w:themeColor="text1"/>
          <w:sz w:val="24"/>
          <w:szCs w:val="24"/>
          <w:lang w:val="fr-FR"/>
        </w:rPr>
        <w:t xml:space="preserve">Les adolescents et adolescentes n’apprennent pas comment prévenir </w:t>
      </w:r>
      <w:bookmarkStart w:id="44" w:name="_Hlk59721151"/>
      <w:r w:rsidR="0089520E" w:rsidRPr="0035214B">
        <w:rPr>
          <w:bCs/>
          <w:color w:val="000000" w:themeColor="text1"/>
          <w:sz w:val="24"/>
          <w:szCs w:val="24"/>
          <w:lang w:val="fr-FR"/>
        </w:rPr>
        <w:t>les grossesses non désirées et non planifiées</w:t>
      </w:r>
      <w:bookmarkEnd w:id="43"/>
    </w:p>
    <w:p w14:paraId="19A635E7" w14:textId="77777777" w:rsidR="00812CA7" w:rsidRPr="0035214B" w:rsidRDefault="00812CA7" w:rsidP="003F14C5">
      <w:pPr>
        <w:pStyle w:val="Corpsdetexte"/>
        <w:spacing w:after="0"/>
        <w:rPr>
          <w:rFonts w:ascii="Gill Sans MT" w:hAnsi="Gill Sans MT"/>
          <w:color w:val="000000" w:themeColor="text1"/>
          <w:lang w:val="fr-FR"/>
        </w:rPr>
      </w:pPr>
    </w:p>
    <w:bookmarkEnd w:id="44"/>
    <w:p w14:paraId="096F9AF0" w14:textId="5EFDBBC2" w:rsidR="00812CA7" w:rsidRPr="0035214B" w:rsidRDefault="001D06EF" w:rsidP="0040514F">
      <w:pPr>
        <w:pStyle w:val="Titre4"/>
        <w:spacing w:after="120"/>
        <w:jc w:val="both"/>
        <w:rPr>
          <w:b/>
          <w:i w:val="0"/>
          <w:color w:val="000000" w:themeColor="text1"/>
          <w:sz w:val="24"/>
          <w:szCs w:val="24"/>
          <w:lang w:val="fr-FR"/>
        </w:rPr>
      </w:pPr>
      <w:r w:rsidRPr="0035214B">
        <w:rPr>
          <w:b/>
          <w:i w:val="0"/>
          <w:color w:val="000000" w:themeColor="text1"/>
          <w:sz w:val="24"/>
          <w:szCs w:val="24"/>
          <w:lang w:val="fr-FR"/>
        </w:rPr>
        <w:t xml:space="preserve">Facteurs normatifs </w:t>
      </w:r>
    </w:p>
    <w:p w14:paraId="55BC5FFE" w14:textId="6ADF510E" w:rsidR="005F0BAD" w:rsidRPr="0035214B" w:rsidRDefault="005F0BAD" w:rsidP="005F0BAD">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Dans les trois régions visitées, la plupart des adolescents et adolescentes n’apprennent pas comment prévenir les grossesses non désirées et non planifiées pour plusieurs facteurs. Leurs comportements sont souvent liés au type d’éducation reçu de leur famille et de la société. Dans ces régions, parler ouvertement de la grossesse désirée ou de la planification familiale est une incitation à la débauche chez les adolescents. Certains jeunes qui en connaissent le sujet ont honte d’aborder le sujet du fait que la sexualité est interdite avant le mariage dans la société. </w:t>
      </w:r>
      <w:r w:rsidR="00E84004" w:rsidRPr="0035214B">
        <w:rPr>
          <w:rFonts w:ascii="Gill Sans MT" w:hAnsi="Gill Sans MT"/>
          <w:color w:val="000000" w:themeColor="text1"/>
          <w:sz w:val="24"/>
          <w:szCs w:val="24"/>
          <w:lang w:val="fr-FR"/>
        </w:rPr>
        <w:t>Les adolescents ont honte des stigmatisations</w:t>
      </w:r>
      <w:r w:rsidR="00E84004" w:rsidRPr="0035214B">
        <w:rPr>
          <w:rFonts w:ascii="Gill Sans MT" w:hAnsi="Gill Sans MT"/>
        </w:rPr>
        <w:t xml:space="preserve"> </w:t>
      </w:r>
      <w:r w:rsidR="00E84004" w:rsidRPr="0035214B">
        <w:rPr>
          <w:rFonts w:ascii="Gill Sans MT" w:hAnsi="Gill Sans MT"/>
          <w:color w:val="000000" w:themeColor="text1"/>
          <w:sz w:val="24"/>
          <w:szCs w:val="24"/>
          <w:lang w:val="fr-FR"/>
        </w:rPr>
        <w:t xml:space="preserve">au cas où </w:t>
      </w:r>
      <w:r w:rsidR="00C63C38" w:rsidRPr="0035214B">
        <w:rPr>
          <w:rFonts w:ascii="Gill Sans MT" w:hAnsi="Gill Sans MT"/>
          <w:color w:val="000000" w:themeColor="text1"/>
          <w:sz w:val="24"/>
          <w:szCs w:val="24"/>
          <w:lang w:val="fr-FR"/>
        </w:rPr>
        <w:t>ils</w:t>
      </w:r>
      <w:r w:rsidR="00E84004" w:rsidRPr="0035214B">
        <w:rPr>
          <w:rFonts w:ascii="Gill Sans MT" w:hAnsi="Gill Sans MT"/>
          <w:color w:val="000000" w:themeColor="text1"/>
          <w:sz w:val="24"/>
          <w:szCs w:val="24"/>
          <w:lang w:val="fr-FR"/>
        </w:rPr>
        <w:t xml:space="preserve"> </w:t>
      </w:r>
      <w:r w:rsidR="00E84004" w:rsidRPr="0035214B">
        <w:rPr>
          <w:rFonts w:ascii="Gill Sans MT" w:hAnsi="Gill Sans MT"/>
          <w:color w:val="000000" w:themeColor="text1"/>
          <w:sz w:val="24"/>
          <w:szCs w:val="24"/>
          <w:lang w:val="fr-FR"/>
        </w:rPr>
        <w:t>e</w:t>
      </w:r>
      <w:r w:rsidR="00E84004" w:rsidRPr="0035214B">
        <w:rPr>
          <w:rFonts w:ascii="Gill Sans MT" w:hAnsi="Gill Sans MT"/>
          <w:color w:val="000000" w:themeColor="text1"/>
          <w:sz w:val="24"/>
          <w:szCs w:val="24"/>
          <w:lang w:val="fr-FR"/>
        </w:rPr>
        <w:t>ss</w:t>
      </w:r>
      <w:r w:rsidR="00E84004" w:rsidRPr="0035214B">
        <w:rPr>
          <w:rFonts w:ascii="Gill Sans MT" w:hAnsi="Gill Sans MT"/>
          <w:color w:val="000000" w:themeColor="text1"/>
          <w:sz w:val="24"/>
          <w:szCs w:val="24"/>
          <w:lang w:val="fr-FR"/>
        </w:rPr>
        <w:t>a</w:t>
      </w:r>
      <w:r w:rsidR="00E84004" w:rsidRPr="0035214B">
        <w:rPr>
          <w:rFonts w:ascii="Gill Sans MT" w:hAnsi="Gill Sans MT"/>
          <w:color w:val="000000" w:themeColor="text1"/>
          <w:sz w:val="24"/>
          <w:szCs w:val="24"/>
          <w:lang w:val="fr-FR"/>
        </w:rPr>
        <w:t xml:space="preserve">yent d’en savoir plus sur les méthodes </w:t>
      </w:r>
      <w:r w:rsidR="00E84004" w:rsidRPr="0035214B">
        <w:rPr>
          <w:rFonts w:ascii="Gill Sans MT" w:hAnsi="Gill Sans MT"/>
          <w:color w:val="000000" w:themeColor="text1"/>
          <w:sz w:val="24"/>
          <w:szCs w:val="24"/>
          <w:lang w:val="fr-FR"/>
        </w:rPr>
        <w:t xml:space="preserve">PF </w:t>
      </w:r>
      <w:r w:rsidR="00E84004" w:rsidRPr="0035214B">
        <w:rPr>
          <w:rFonts w:ascii="Gill Sans MT" w:hAnsi="Gill Sans MT"/>
          <w:color w:val="000000" w:themeColor="text1"/>
          <w:sz w:val="24"/>
          <w:szCs w:val="24"/>
          <w:lang w:val="fr-FR"/>
        </w:rPr>
        <w:t>et de s’en procurer</w:t>
      </w:r>
      <w:r w:rsidR="00E84004" w:rsidRPr="0035214B">
        <w:rPr>
          <w:rFonts w:ascii="Gill Sans MT" w:hAnsi="Gill Sans MT"/>
          <w:color w:val="000000" w:themeColor="text1"/>
          <w:sz w:val="24"/>
          <w:szCs w:val="24"/>
          <w:lang w:val="fr-FR"/>
        </w:rPr>
        <w:t>. Culturellement, l</w:t>
      </w:r>
      <w:r w:rsidR="00E84004" w:rsidRPr="0035214B">
        <w:rPr>
          <w:rFonts w:ascii="Gill Sans MT" w:hAnsi="Gill Sans MT"/>
          <w:color w:val="000000" w:themeColor="text1"/>
          <w:sz w:val="24"/>
          <w:szCs w:val="24"/>
          <w:lang w:val="fr-FR"/>
        </w:rPr>
        <w:t>es parents n’ont pas l’habitude d’apprendre la sexualité aux adolescents.</w:t>
      </w:r>
      <w:r w:rsidR="00E84004" w:rsidRPr="0035214B">
        <w:rPr>
          <w:rFonts w:ascii="Gill Sans MT" w:hAnsi="Gill Sans MT"/>
          <w:color w:val="000000" w:themeColor="text1"/>
          <w:sz w:val="24"/>
          <w:szCs w:val="24"/>
          <w:lang w:val="fr-FR"/>
        </w:rPr>
        <w:t xml:space="preserve"> Donc, </w:t>
      </w:r>
      <w:r w:rsidR="00E84004" w:rsidRPr="0035214B">
        <w:rPr>
          <w:rFonts w:ascii="Gill Sans MT" w:hAnsi="Gill Sans MT"/>
          <w:color w:val="000000" w:themeColor="text1"/>
          <w:sz w:val="24"/>
          <w:szCs w:val="24"/>
          <w:lang w:val="fr-FR"/>
        </w:rPr>
        <w:t xml:space="preserve">c’est difficile </w:t>
      </w:r>
      <w:r w:rsidR="00E84004" w:rsidRPr="0035214B">
        <w:rPr>
          <w:rFonts w:ascii="Gill Sans MT" w:hAnsi="Gill Sans MT"/>
          <w:color w:val="000000" w:themeColor="text1"/>
          <w:sz w:val="24"/>
          <w:szCs w:val="24"/>
          <w:lang w:val="fr-FR"/>
        </w:rPr>
        <w:t xml:space="preserve">pour les parents </w:t>
      </w:r>
      <w:r w:rsidR="00E84004" w:rsidRPr="0035214B">
        <w:rPr>
          <w:rFonts w:ascii="Gill Sans MT" w:hAnsi="Gill Sans MT"/>
          <w:color w:val="000000" w:themeColor="text1"/>
          <w:sz w:val="24"/>
          <w:szCs w:val="24"/>
          <w:lang w:val="fr-FR"/>
        </w:rPr>
        <w:t>d’expliquer à un adolescent comment prévenir les grossesses</w:t>
      </w:r>
      <w:r w:rsidR="00E84004" w:rsidRPr="0035214B">
        <w:rPr>
          <w:rFonts w:ascii="Gill Sans MT" w:hAnsi="Gill Sans MT"/>
          <w:color w:val="000000" w:themeColor="text1"/>
          <w:sz w:val="24"/>
          <w:szCs w:val="24"/>
          <w:lang w:val="fr-FR"/>
        </w:rPr>
        <w:t xml:space="preserve">. </w:t>
      </w:r>
      <w:r w:rsidR="00C63C38" w:rsidRPr="0035214B">
        <w:rPr>
          <w:rFonts w:ascii="Gill Sans MT" w:hAnsi="Gill Sans MT"/>
          <w:color w:val="000000" w:themeColor="text1"/>
          <w:sz w:val="24"/>
          <w:szCs w:val="24"/>
          <w:lang w:val="fr-FR"/>
        </w:rPr>
        <w:t xml:space="preserve">Ainsi, les pères, les leaders religieux et certains membres de la communauté sont non favorables à l’apprentissage des méthodes de prévention des grossesses non désirées et non planifiées. </w:t>
      </w:r>
    </w:p>
    <w:p w14:paraId="430A7587" w14:textId="0F4D7E9E" w:rsidR="00B61986" w:rsidRPr="0035214B" w:rsidRDefault="00B61986" w:rsidP="005F0BAD">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Dans la plupart des cas, </w:t>
      </w:r>
      <w:r w:rsidRPr="0035214B">
        <w:rPr>
          <w:rFonts w:ascii="Gill Sans MT" w:hAnsi="Gill Sans MT"/>
          <w:color w:val="000000" w:themeColor="text1"/>
          <w:sz w:val="24"/>
          <w:szCs w:val="24"/>
          <w:lang w:val="fr-FR"/>
        </w:rPr>
        <w:t>les</w:t>
      </w:r>
      <w:r w:rsidRPr="0035214B">
        <w:rPr>
          <w:rFonts w:ascii="Gill Sans MT" w:hAnsi="Gill Sans MT"/>
          <w:color w:val="000000" w:themeColor="text1"/>
          <w:sz w:val="24"/>
          <w:szCs w:val="24"/>
          <w:lang w:val="fr-FR"/>
        </w:rPr>
        <w:t xml:space="preserve"> préjugés sur les méthodes de Planification Familiale (PF), la honte, prévention des grossesses précoces/non désirées considérée comme sujet d’adultes, la peur de pervertir les adolescents sont les facteurs normatifs qui influencent l’apprentissage des adolescents sur la prévention des grossesses précoces/non désirées. </w:t>
      </w:r>
    </w:p>
    <w:p w14:paraId="3DE41D85" w14:textId="77777777" w:rsidR="005F0BAD" w:rsidRPr="0035214B" w:rsidRDefault="005F0BAD" w:rsidP="005F0BAD">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Bien que les risques liés aux grossesses non désirées ou non planifiées soient suffisamment connus, dans la majorité des cas, ces personnes répugnent de parler des sujets qui touchent à l’intimité avec les enfants limitant ainsi les chances de les prévenir. Les échanges intergénérationnels sont souvent perçus comme une sorte de permissivité à la dépravation des mœurs. Ainsi, les adolescents éprouvent des difficultés à accéder aux informations leur permettant de se prémunir contre les risques associés à une sexualité non contrôlée. En fait, dans le contexte africain de façon générale et burkinabé en particulier, le mariage et la procréation revêtent un caractère sacré. Or, les méthodes contraceptives modernes accroissent les libertés sexuelles et renforcent les stéréotypes négatifs à l’égard de la sexualité des adolescents. </w:t>
      </w:r>
    </w:p>
    <w:p w14:paraId="30479B3F" w14:textId="4D15D759" w:rsidR="001D06EF" w:rsidRPr="0035214B" w:rsidRDefault="0052318B"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Ces stéréotypes résultent aussi d’un faible niveau de connaissance des bienfaits d</w:t>
      </w:r>
      <w:r w:rsidR="00895208" w:rsidRPr="0035214B">
        <w:rPr>
          <w:rFonts w:ascii="Gill Sans MT" w:hAnsi="Gill Sans MT"/>
          <w:color w:val="000000" w:themeColor="text1"/>
          <w:sz w:val="24"/>
          <w:szCs w:val="24"/>
          <w:lang w:val="fr-FR"/>
        </w:rPr>
        <w:t>es méthodes modernes PF et de l’existence de nombreuses idées reçues sur ces questions. L</w:t>
      </w:r>
      <w:r w:rsidR="001D06EF" w:rsidRPr="0035214B">
        <w:rPr>
          <w:rFonts w:ascii="Gill Sans MT" w:hAnsi="Gill Sans MT"/>
          <w:color w:val="000000" w:themeColor="text1"/>
          <w:sz w:val="24"/>
          <w:szCs w:val="24"/>
          <w:lang w:val="fr-FR"/>
        </w:rPr>
        <w:t>a population cible et les group</w:t>
      </w:r>
      <w:r w:rsidR="00B575C2" w:rsidRPr="0035214B">
        <w:rPr>
          <w:rFonts w:ascii="Gill Sans MT" w:hAnsi="Gill Sans MT"/>
          <w:color w:val="000000" w:themeColor="text1"/>
          <w:sz w:val="24"/>
          <w:szCs w:val="24"/>
          <w:lang w:val="fr-FR"/>
        </w:rPr>
        <w:t>e</w:t>
      </w:r>
      <w:r w:rsidR="001D06EF" w:rsidRPr="0035214B">
        <w:rPr>
          <w:rFonts w:ascii="Gill Sans MT" w:hAnsi="Gill Sans MT"/>
          <w:color w:val="000000" w:themeColor="text1"/>
          <w:sz w:val="24"/>
          <w:szCs w:val="24"/>
          <w:lang w:val="fr-FR"/>
        </w:rPr>
        <w:t xml:space="preserve">s de </w:t>
      </w:r>
      <w:r w:rsidR="00B575C2" w:rsidRPr="0035214B">
        <w:rPr>
          <w:rFonts w:ascii="Gill Sans MT" w:hAnsi="Gill Sans MT"/>
          <w:color w:val="000000" w:themeColor="text1"/>
          <w:sz w:val="24"/>
          <w:szCs w:val="24"/>
          <w:lang w:val="fr-FR"/>
        </w:rPr>
        <w:t>référence</w:t>
      </w:r>
      <w:r w:rsidR="001D06EF" w:rsidRPr="0035214B">
        <w:rPr>
          <w:rFonts w:ascii="Gill Sans MT" w:hAnsi="Gill Sans MT"/>
          <w:color w:val="000000" w:themeColor="text1"/>
          <w:sz w:val="24"/>
          <w:szCs w:val="24"/>
          <w:lang w:val="fr-FR"/>
        </w:rPr>
        <w:t xml:space="preserve"> ont des mauvaises </w:t>
      </w:r>
      <w:r w:rsidR="00F24CA8" w:rsidRPr="0035214B">
        <w:rPr>
          <w:rFonts w:ascii="Gill Sans MT" w:hAnsi="Gill Sans MT"/>
          <w:color w:val="000000" w:themeColor="text1"/>
          <w:sz w:val="24"/>
          <w:szCs w:val="24"/>
          <w:lang w:val="fr-FR"/>
        </w:rPr>
        <w:t>perceptions</w:t>
      </w:r>
      <w:r w:rsidR="00F24CA8" w:rsidRPr="0035214B">
        <w:rPr>
          <w:rFonts w:ascii="Gill Sans MT" w:hAnsi="Gill Sans MT"/>
          <w:color w:val="000000" w:themeColor="text1"/>
          <w:sz w:val="24"/>
          <w:szCs w:val="24"/>
          <w:lang w:val="fr-FR"/>
        </w:rPr>
        <w:t xml:space="preserve"> </w:t>
      </w:r>
      <w:r w:rsidR="001D06EF" w:rsidRPr="0035214B">
        <w:rPr>
          <w:rFonts w:ascii="Gill Sans MT" w:hAnsi="Gill Sans MT"/>
          <w:color w:val="000000" w:themeColor="text1"/>
          <w:sz w:val="24"/>
          <w:szCs w:val="24"/>
          <w:lang w:val="fr-FR"/>
        </w:rPr>
        <w:t>sur les méthodes PF parce qu’ils n’ont pas assez de connaissances détaillées sur ces méthodes</w:t>
      </w:r>
      <w:r w:rsidR="00895208" w:rsidRPr="0035214B">
        <w:rPr>
          <w:rFonts w:ascii="Gill Sans MT" w:hAnsi="Gill Sans MT"/>
          <w:color w:val="000000" w:themeColor="text1"/>
          <w:sz w:val="24"/>
          <w:szCs w:val="24"/>
          <w:lang w:val="fr-FR"/>
        </w:rPr>
        <w:t xml:space="preserve"> ou ils </w:t>
      </w:r>
      <w:r w:rsidR="001D06EF" w:rsidRPr="0035214B">
        <w:rPr>
          <w:rFonts w:ascii="Gill Sans MT" w:hAnsi="Gill Sans MT"/>
          <w:color w:val="000000" w:themeColor="text1"/>
          <w:sz w:val="24"/>
          <w:szCs w:val="24"/>
          <w:lang w:val="fr-FR"/>
        </w:rPr>
        <w:t>ont peur des conséquences négatives des méthodes PF tell</w:t>
      </w:r>
      <w:r w:rsidR="00B575C2" w:rsidRPr="0035214B">
        <w:rPr>
          <w:rFonts w:ascii="Gill Sans MT" w:hAnsi="Gill Sans MT"/>
          <w:color w:val="000000" w:themeColor="text1"/>
          <w:sz w:val="24"/>
          <w:szCs w:val="24"/>
          <w:lang w:val="fr-FR"/>
        </w:rPr>
        <w:t>e</w:t>
      </w:r>
      <w:r w:rsidR="001D06EF" w:rsidRPr="0035214B">
        <w:rPr>
          <w:rFonts w:ascii="Gill Sans MT" w:hAnsi="Gill Sans MT"/>
          <w:color w:val="000000" w:themeColor="text1"/>
          <w:sz w:val="24"/>
          <w:szCs w:val="24"/>
          <w:lang w:val="fr-FR"/>
        </w:rPr>
        <w:t>s que la stérilité, perturbation du cycle menstruel</w:t>
      </w:r>
      <w:r w:rsidR="00B575C2" w:rsidRPr="0035214B">
        <w:rPr>
          <w:rFonts w:ascii="Gill Sans MT" w:hAnsi="Gill Sans MT"/>
          <w:color w:val="000000" w:themeColor="text1"/>
          <w:sz w:val="24"/>
          <w:szCs w:val="24"/>
          <w:lang w:val="fr-FR"/>
        </w:rPr>
        <w:t>,</w:t>
      </w:r>
      <w:r w:rsidR="001D06EF" w:rsidRPr="0035214B">
        <w:rPr>
          <w:rFonts w:ascii="Gill Sans MT" w:hAnsi="Gill Sans MT"/>
          <w:color w:val="000000" w:themeColor="text1"/>
          <w:sz w:val="24"/>
          <w:szCs w:val="24"/>
          <w:lang w:val="fr-FR"/>
        </w:rPr>
        <w:t xml:space="preserve"> etc.</w:t>
      </w:r>
      <w:r w:rsidR="00B254B7" w:rsidRPr="0035214B">
        <w:rPr>
          <w:rFonts w:ascii="Gill Sans MT" w:hAnsi="Gill Sans MT"/>
          <w:color w:val="000000" w:themeColor="text1"/>
          <w:sz w:val="24"/>
          <w:szCs w:val="24"/>
          <w:lang w:val="fr-FR"/>
        </w:rPr>
        <w:t xml:space="preserve"> C</w:t>
      </w:r>
      <w:r w:rsidR="00B575C2" w:rsidRPr="0035214B">
        <w:rPr>
          <w:rFonts w:ascii="Gill Sans MT" w:hAnsi="Gill Sans MT"/>
          <w:color w:val="000000" w:themeColor="text1"/>
          <w:sz w:val="24"/>
          <w:szCs w:val="24"/>
          <w:lang w:val="fr-FR"/>
        </w:rPr>
        <w:t xml:space="preserve">ertains pensent que les méthodes et pratiques contraceptives sont interdites par </w:t>
      </w:r>
      <w:r w:rsidR="001D06EF" w:rsidRPr="0035214B">
        <w:rPr>
          <w:rFonts w:ascii="Gill Sans MT" w:hAnsi="Gill Sans MT"/>
          <w:color w:val="000000" w:themeColor="text1"/>
          <w:sz w:val="24"/>
          <w:szCs w:val="24"/>
          <w:lang w:val="fr-FR"/>
        </w:rPr>
        <w:t xml:space="preserve">la religion (catholique et musulmane) </w:t>
      </w:r>
      <w:r w:rsidR="00B575C2" w:rsidRPr="0035214B">
        <w:rPr>
          <w:rFonts w:ascii="Gill Sans MT" w:hAnsi="Gill Sans MT"/>
          <w:color w:val="000000" w:themeColor="text1"/>
          <w:sz w:val="24"/>
          <w:szCs w:val="24"/>
          <w:lang w:val="fr-FR"/>
        </w:rPr>
        <w:t xml:space="preserve">et constituent un péché. </w:t>
      </w:r>
    </w:p>
    <w:p w14:paraId="461B7E74" w14:textId="69C894FE"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Un jour ma maman a dit à son amie : quand tu fais la planification ça va faire que tu ne pourras plus accoucher</w:t>
      </w:r>
      <w:r w:rsidR="004815E0"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006E0AF5" w:rsidRPr="0035214B">
        <w:rPr>
          <w:rFonts w:ascii="Gill Sans MT" w:hAnsi="Gill Sans MT"/>
          <w:i/>
          <w:color w:val="000000" w:themeColor="text1"/>
          <w:sz w:val="24"/>
          <w:szCs w:val="24"/>
          <w:lang w:val="fr-FR"/>
        </w:rPr>
        <w:t>F</w:t>
      </w:r>
      <w:r w:rsidRPr="0035214B">
        <w:rPr>
          <w:rFonts w:ascii="Gill Sans MT" w:hAnsi="Gill Sans MT"/>
          <w:i/>
          <w:color w:val="000000" w:themeColor="text1"/>
          <w:sz w:val="24"/>
          <w:szCs w:val="24"/>
          <w:lang w:val="fr-FR"/>
        </w:rPr>
        <w:t>ille 10-14 ans</w:t>
      </w:r>
      <w:r w:rsidR="006E0AF5" w:rsidRPr="0035214B">
        <w:rPr>
          <w:rFonts w:ascii="Gill Sans MT" w:hAnsi="Gill Sans MT"/>
          <w:i/>
          <w:color w:val="000000" w:themeColor="text1"/>
          <w:sz w:val="24"/>
          <w:szCs w:val="24"/>
          <w:lang w:val="fr-FR"/>
        </w:rPr>
        <w:t xml:space="preserve">, </w:t>
      </w:r>
      <w:r w:rsidRPr="0035214B">
        <w:rPr>
          <w:rFonts w:ascii="Gill Sans MT" w:hAnsi="Gill Sans MT"/>
          <w:i/>
          <w:color w:val="000000" w:themeColor="text1"/>
          <w:sz w:val="24"/>
          <w:szCs w:val="24"/>
          <w:lang w:val="fr-FR"/>
        </w:rPr>
        <w:t>Tougan</w:t>
      </w:r>
    </w:p>
    <w:p w14:paraId="27CEF552" w14:textId="04296269"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Dans la religion musulmane</w:t>
      </w:r>
      <w:r w:rsidR="00B575C2"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la fornication est un péché, donc parler des méthodes de prévention contre les grossesses non</w:t>
      </w:r>
      <w:r w:rsidR="00B575C2" w:rsidRPr="0035214B">
        <w:rPr>
          <w:rFonts w:ascii="Gill Sans MT" w:hAnsi="Gill Sans MT"/>
          <w:iCs/>
          <w:color w:val="000000" w:themeColor="text1"/>
          <w:sz w:val="24"/>
          <w:szCs w:val="24"/>
          <w:lang w:val="fr-FR"/>
        </w:rPr>
        <w:t xml:space="preserve"> désirées, c’est pousser</w:t>
      </w:r>
      <w:r w:rsidRPr="0035214B">
        <w:rPr>
          <w:rFonts w:ascii="Gill Sans MT" w:hAnsi="Gill Sans MT"/>
          <w:iCs/>
          <w:color w:val="000000" w:themeColor="text1"/>
          <w:sz w:val="24"/>
          <w:szCs w:val="24"/>
          <w:lang w:val="fr-FR"/>
        </w:rPr>
        <w:t xml:space="preserve"> les adolescents à pratiquer la fornication. » </w:t>
      </w:r>
      <w:r w:rsidRPr="0035214B">
        <w:rPr>
          <w:rFonts w:ascii="Gill Sans MT" w:hAnsi="Gill Sans MT"/>
          <w:i/>
          <w:color w:val="000000" w:themeColor="text1"/>
          <w:sz w:val="24"/>
          <w:szCs w:val="24"/>
          <w:lang w:val="fr-FR"/>
        </w:rPr>
        <w:t>Garçon 10-14 ans, Boussouma</w:t>
      </w:r>
    </w:p>
    <w:p w14:paraId="49A601B6" w14:textId="27D7ACDE" w:rsidR="001D06EF" w:rsidRPr="0035214B" w:rsidRDefault="006076EA" w:rsidP="009F4EC0">
      <w:pPr>
        <w:autoSpaceDE w:val="0"/>
        <w:autoSpaceDN w:val="0"/>
        <w:adjustRightInd w:val="0"/>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Dans c</w:t>
      </w:r>
      <w:r w:rsidR="00602FF6" w:rsidRPr="0035214B">
        <w:rPr>
          <w:rFonts w:ascii="Gill Sans MT" w:hAnsi="Gill Sans MT"/>
          <w:color w:val="000000" w:themeColor="text1"/>
          <w:sz w:val="24"/>
          <w:szCs w:val="24"/>
          <w:lang w:val="fr-FR"/>
        </w:rPr>
        <w:t xml:space="preserve">ertains </w:t>
      </w:r>
      <w:r w:rsidRPr="0035214B">
        <w:rPr>
          <w:rFonts w:ascii="Gill Sans MT" w:hAnsi="Gill Sans MT"/>
          <w:color w:val="000000" w:themeColor="text1"/>
          <w:sz w:val="24"/>
          <w:szCs w:val="24"/>
          <w:lang w:val="fr-FR"/>
        </w:rPr>
        <w:t xml:space="preserve">cas, les </w:t>
      </w:r>
      <w:r w:rsidR="00602FF6" w:rsidRPr="0035214B">
        <w:rPr>
          <w:rFonts w:ascii="Gill Sans MT" w:hAnsi="Gill Sans MT"/>
          <w:color w:val="000000" w:themeColor="text1"/>
          <w:sz w:val="24"/>
          <w:szCs w:val="24"/>
          <w:lang w:val="fr-FR"/>
        </w:rPr>
        <w:t xml:space="preserve">adultes </w:t>
      </w:r>
      <w:r w:rsidR="007B177C" w:rsidRPr="0035214B">
        <w:rPr>
          <w:rFonts w:ascii="Gill Sans MT" w:hAnsi="Gill Sans MT"/>
          <w:color w:val="000000" w:themeColor="text1"/>
          <w:sz w:val="24"/>
          <w:szCs w:val="24"/>
          <w:lang w:val="fr-FR"/>
        </w:rPr>
        <w:t xml:space="preserve">(les parents notamment) </w:t>
      </w:r>
      <w:r w:rsidR="00602FF6" w:rsidRPr="0035214B">
        <w:rPr>
          <w:rFonts w:ascii="Gill Sans MT" w:hAnsi="Gill Sans MT"/>
          <w:color w:val="000000" w:themeColor="text1"/>
          <w:sz w:val="24"/>
          <w:szCs w:val="24"/>
          <w:lang w:val="fr-FR"/>
        </w:rPr>
        <w:t xml:space="preserve">ont </w:t>
      </w:r>
      <w:r w:rsidR="001D06EF" w:rsidRPr="0035214B">
        <w:rPr>
          <w:rFonts w:ascii="Gill Sans MT" w:hAnsi="Gill Sans MT"/>
          <w:color w:val="000000" w:themeColor="text1"/>
          <w:sz w:val="24"/>
          <w:szCs w:val="24"/>
          <w:lang w:val="fr-FR"/>
        </w:rPr>
        <w:t>honte</w:t>
      </w:r>
      <w:r w:rsidR="00602FF6" w:rsidRPr="0035214B">
        <w:rPr>
          <w:rFonts w:ascii="Gill Sans MT" w:hAnsi="Gill Sans MT"/>
          <w:color w:val="000000" w:themeColor="text1"/>
          <w:sz w:val="24"/>
          <w:szCs w:val="24"/>
          <w:lang w:val="fr-FR"/>
        </w:rPr>
        <w:t xml:space="preserve"> de parler de la sexualité avec les adolescents. </w:t>
      </w:r>
      <w:r w:rsidR="007B177C" w:rsidRPr="0035214B">
        <w:rPr>
          <w:rFonts w:ascii="Gill Sans MT" w:hAnsi="Gill Sans MT"/>
          <w:color w:val="000000" w:themeColor="text1"/>
          <w:sz w:val="24"/>
          <w:szCs w:val="24"/>
          <w:lang w:val="fr-FR"/>
        </w:rPr>
        <w:t xml:space="preserve">Réciproquement, pour de nombreux adolescents, </w:t>
      </w:r>
      <w:r w:rsidRPr="0035214B">
        <w:rPr>
          <w:rFonts w:ascii="Gill Sans MT" w:hAnsi="Gill Sans MT"/>
          <w:color w:val="000000" w:themeColor="text1"/>
          <w:sz w:val="24"/>
          <w:szCs w:val="24"/>
          <w:lang w:val="fr-FR"/>
        </w:rPr>
        <w:t xml:space="preserve">il n’est pas bienséant de discuter </w:t>
      </w:r>
      <w:r w:rsidR="007B177C" w:rsidRPr="0035214B">
        <w:rPr>
          <w:rFonts w:ascii="Gill Sans MT" w:hAnsi="Gill Sans MT"/>
          <w:color w:val="000000" w:themeColor="text1"/>
          <w:sz w:val="24"/>
          <w:szCs w:val="24"/>
          <w:lang w:val="fr-FR"/>
        </w:rPr>
        <w:t xml:space="preserve">de la sexualité avec les parents. </w:t>
      </w:r>
      <w:r w:rsidR="00602FF6" w:rsidRPr="0035214B">
        <w:rPr>
          <w:rFonts w:ascii="Gill Sans MT" w:hAnsi="Gill Sans MT"/>
          <w:color w:val="000000" w:themeColor="text1"/>
          <w:sz w:val="24"/>
          <w:szCs w:val="24"/>
          <w:lang w:val="fr-FR"/>
        </w:rPr>
        <w:t>Cette honte</w:t>
      </w:r>
      <w:r w:rsidR="001D06EF" w:rsidRPr="0035214B">
        <w:rPr>
          <w:rFonts w:ascii="Gill Sans MT" w:hAnsi="Gill Sans MT"/>
          <w:color w:val="000000" w:themeColor="text1"/>
          <w:sz w:val="24"/>
          <w:szCs w:val="24"/>
          <w:lang w:val="fr-FR"/>
        </w:rPr>
        <w:t xml:space="preserve"> a une influence négative sur l’apprentissage de moyens de prévention des grossesses précoces/non désirées. Les parents </w:t>
      </w:r>
      <w:r w:rsidR="001D06EF" w:rsidRPr="0035214B">
        <w:rPr>
          <w:rFonts w:ascii="Gill Sans MT" w:hAnsi="Gill Sans MT"/>
          <w:color w:val="000000" w:themeColor="text1"/>
          <w:sz w:val="24"/>
          <w:szCs w:val="24"/>
          <w:lang w:val="fr-FR"/>
        </w:rPr>
        <w:lastRenderedPageBreak/>
        <w:t xml:space="preserve">et les adolescents ont honte d’aborder ce sujet. Les adolescents </w:t>
      </w:r>
      <w:r w:rsidRPr="0035214B">
        <w:rPr>
          <w:rFonts w:ascii="Gill Sans MT" w:hAnsi="Gill Sans MT"/>
          <w:color w:val="000000" w:themeColor="text1"/>
          <w:sz w:val="24"/>
          <w:szCs w:val="24"/>
          <w:lang w:val="fr-FR"/>
        </w:rPr>
        <w:t xml:space="preserve">évitent aussi d’aller </w:t>
      </w:r>
      <w:r w:rsidR="001D06EF" w:rsidRPr="0035214B">
        <w:rPr>
          <w:rFonts w:ascii="Gill Sans MT" w:hAnsi="Gill Sans MT"/>
          <w:color w:val="000000" w:themeColor="text1"/>
          <w:sz w:val="24"/>
          <w:szCs w:val="24"/>
          <w:lang w:val="fr-FR"/>
        </w:rPr>
        <w:t>vers les structures de santé pour obtenir des informations sur la prévention des grossesses précoces/non désirées</w:t>
      </w:r>
      <w:r w:rsidRPr="0035214B">
        <w:rPr>
          <w:rFonts w:ascii="Gill Sans MT" w:hAnsi="Gill Sans MT"/>
          <w:color w:val="000000" w:themeColor="text1"/>
          <w:sz w:val="24"/>
          <w:szCs w:val="24"/>
          <w:lang w:val="fr-FR"/>
        </w:rPr>
        <w:t xml:space="preserve"> car échanger sur les questions touchant l’intimité nécessite la création d’une ambiance de respect, de confiance et de confidentialité. </w:t>
      </w:r>
      <w:r w:rsidR="00EB7F04" w:rsidRPr="0035214B">
        <w:rPr>
          <w:rFonts w:ascii="Gill Sans MT" w:hAnsi="Gill Sans MT"/>
          <w:color w:val="000000" w:themeColor="text1"/>
          <w:sz w:val="24"/>
          <w:szCs w:val="24"/>
          <w:lang w:val="fr-FR"/>
        </w:rPr>
        <w:t>En effet, c</w:t>
      </w:r>
      <w:r w:rsidRPr="0035214B">
        <w:rPr>
          <w:rFonts w:ascii="Gill Sans MT" w:hAnsi="Gill Sans MT"/>
          <w:color w:val="000000" w:themeColor="text1"/>
          <w:sz w:val="24"/>
          <w:szCs w:val="24"/>
          <w:lang w:val="fr-FR"/>
        </w:rPr>
        <w:t>ertains adolescents craignent d’y rencontrer des connaissances ou des proches parents.</w:t>
      </w:r>
      <w:r w:rsidR="00EB7F04" w:rsidRPr="0035214B">
        <w:rPr>
          <w:rFonts w:ascii="Gill Sans MT" w:hAnsi="Gill Sans MT"/>
          <w:color w:val="000000" w:themeColor="text1"/>
          <w:sz w:val="24"/>
          <w:szCs w:val="24"/>
          <w:lang w:val="fr-FR"/>
        </w:rPr>
        <w:t xml:space="preserve">  </w:t>
      </w:r>
    </w:p>
    <w:p w14:paraId="009C826E" w14:textId="4929A6A5" w:rsidR="001D06EF" w:rsidRPr="0035214B" w:rsidRDefault="001D06EF" w:rsidP="009F4EC0">
      <w:pPr>
        <w:spacing w:before="120" w:after="120"/>
        <w:ind w:left="720"/>
        <w:jc w:val="both"/>
        <w:rPr>
          <w:rFonts w:ascii="Gill Sans MT" w:hAnsi="Gill Sans MT"/>
          <w:i/>
          <w:color w:val="000000" w:themeColor="text1"/>
          <w:sz w:val="24"/>
          <w:szCs w:val="24"/>
          <w:lang w:val="fr-FR"/>
        </w:rPr>
      </w:pPr>
      <w:r w:rsidRPr="0035214B">
        <w:rPr>
          <w:rFonts w:ascii="Gill Sans MT" w:hAnsi="Gill Sans MT"/>
          <w:iCs/>
          <w:color w:val="000000" w:themeColor="text1"/>
          <w:sz w:val="24"/>
          <w:szCs w:val="24"/>
          <w:lang w:val="fr-FR"/>
        </w:rPr>
        <w:t>« Les parents ont honte de parler de sexualité aux enfants. Il y a une gêne pour ces questions. Donc les</w:t>
      </w:r>
      <w:r w:rsidR="00602FF6" w:rsidRPr="0035214B">
        <w:rPr>
          <w:rFonts w:ascii="Gill Sans MT" w:hAnsi="Gill Sans MT"/>
          <w:iCs/>
          <w:color w:val="000000" w:themeColor="text1"/>
          <w:sz w:val="24"/>
          <w:szCs w:val="24"/>
          <w:lang w:val="fr-FR"/>
        </w:rPr>
        <w:t xml:space="preserve"> adolescents sont laissés à eux-</w:t>
      </w:r>
      <w:r w:rsidRPr="0035214B">
        <w:rPr>
          <w:rFonts w:ascii="Gill Sans MT" w:hAnsi="Gill Sans MT"/>
          <w:iCs/>
          <w:color w:val="000000" w:themeColor="text1"/>
          <w:sz w:val="24"/>
          <w:szCs w:val="24"/>
          <w:lang w:val="fr-FR"/>
        </w:rPr>
        <w:t>même</w:t>
      </w:r>
      <w:r w:rsidR="00DF0904" w:rsidRPr="0035214B">
        <w:rPr>
          <w:rFonts w:ascii="Gill Sans MT" w:hAnsi="Gill Sans MT"/>
          <w:iCs/>
          <w:color w:val="000000" w:themeColor="text1"/>
          <w:sz w:val="24"/>
          <w:szCs w:val="24"/>
          <w:lang w:val="fr-FR"/>
        </w:rPr>
        <w:t>s</w:t>
      </w:r>
      <w:r w:rsidRPr="0035214B">
        <w:rPr>
          <w:rFonts w:ascii="Gill Sans MT" w:hAnsi="Gill Sans MT"/>
          <w:iCs/>
          <w:color w:val="000000" w:themeColor="text1"/>
          <w:sz w:val="24"/>
          <w:szCs w:val="24"/>
          <w:lang w:val="fr-FR"/>
        </w:rPr>
        <w:t xml:space="preserve"> sur ce sujet. » </w:t>
      </w:r>
      <w:r w:rsidRPr="0035214B">
        <w:rPr>
          <w:rFonts w:ascii="Gill Sans MT" w:hAnsi="Gill Sans MT"/>
          <w:i/>
          <w:color w:val="000000" w:themeColor="text1"/>
          <w:sz w:val="24"/>
          <w:szCs w:val="24"/>
          <w:lang w:val="fr-FR"/>
        </w:rPr>
        <w:t>Homm</w:t>
      </w:r>
      <w:r w:rsidR="006E0AF5" w:rsidRPr="0035214B">
        <w:rPr>
          <w:rFonts w:ascii="Gill Sans MT" w:hAnsi="Gill Sans MT"/>
          <w:i/>
          <w:color w:val="000000" w:themeColor="text1"/>
          <w:sz w:val="24"/>
          <w:szCs w:val="24"/>
          <w:lang w:val="fr-FR"/>
        </w:rPr>
        <w:t>e</w:t>
      </w:r>
      <w:r w:rsidRPr="0035214B">
        <w:rPr>
          <w:rFonts w:ascii="Gill Sans MT" w:hAnsi="Gill Sans MT"/>
          <w:i/>
          <w:color w:val="000000" w:themeColor="text1"/>
          <w:sz w:val="24"/>
          <w:szCs w:val="24"/>
          <w:lang w:val="fr-FR"/>
        </w:rPr>
        <w:t xml:space="preserve"> Influent, </w:t>
      </w:r>
      <w:proofErr w:type="spellStart"/>
      <w:r w:rsidRPr="0035214B">
        <w:rPr>
          <w:rFonts w:ascii="Gill Sans MT" w:hAnsi="Gill Sans MT"/>
          <w:i/>
          <w:color w:val="000000" w:themeColor="text1"/>
          <w:sz w:val="24"/>
          <w:szCs w:val="24"/>
          <w:lang w:val="fr-FR"/>
        </w:rPr>
        <w:t>Yaba</w:t>
      </w:r>
      <w:proofErr w:type="spellEnd"/>
    </w:p>
    <w:p w14:paraId="0F446B3D" w14:textId="1E570641"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w:t>
      </w:r>
      <w:r w:rsidR="00DF0904" w:rsidRPr="0035214B">
        <w:rPr>
          <w:rFonts w:ascii="Gill Sans MT" w:hAnsi="Gill Sans MT"/>
          <w:iCs/>
          <w:color w:val="000000" w:themeColor="text1"/>
          <w:sz w:val="24"/>
          <w:szCs w:val="24"/>
          <w:lang w:val="fr-FR"/>
        </w:rPr>
        <w:t>Les</w:t>
      </w:r>
      <w:r w:rsidRPr="0035214B">
        <w:rPr>
          <w:rFonts w:ascii="Gill Sans MT" w:hAnsi="Gill Sans MT"/>
          <w:iCs/>
          <w:color w:val="000000" w:themeColor="text1"/>
          <w:sz w:val="24"/>
          <w:szCs w:val="24"/>
          <w:lang w:val="fr-FR"/>
        </w:rPr>
        <w:t xml:space="preserve"> adolescents ont souvent honte du regard des autres et du personnel de structure sanitaire pour demander l’aide ou des informations. » </w:t>
      </w:r>
      <w:r w:rsidRPr="0035214B">
        <w:rPr>
          <w:rFonts w:ascii="Gill Sans MT" w:hAnsi="Gill Sans MT"/>
          <w:i/>
          <w:color w:val="000000" w:themeColor="text1"/>
          <w:sz w:val="24"/>
          <w:szCs w:val="24"/>
          <w:lang w:val="fr-FR"/>
        </w:rPr>
        <w:t>Femme influent</w:t>
      </w:r>
      <w:r w:rsidR="00EB7F04" w:rsidRPr="0035214B">
        <w:rPr>
          <w:rFonts w:ascii="Gill Sans MT" w:hAnsi="Gill Sans MT"/>
          <w:i/>
          <w:color w:val="000000" w:themeColor="text1"/>
          <w:sz w:val="24"/>
          <w:szCs w:val="24"/>
          <w:lang w:val="fr-FR"/>
        </w:rPr>
        <w:t>e</w:t>
      </w:r>
      <w:r w:rsidRPr="0035214B">
        <w:rPr>
          <w:rFonts w:ascii="Gill Sans MT" w:hAnsi="Gill Sans MT"/>
          <w:i/>
          <w:color w:val="000000" w:themeColor="text1"/>
          <w:sz w:val="24"/>
          <w:szCs w:val="24"/>
          <w:lang w:val="fr-FR"/>
        </w:rPr>
        <w:t>, Nouna</w:t>
      </w:r>
    </w:p>
    <w:p w14:paraId="4ED2BC42" w14:textId="59F356B5"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La prévention des </w:t>
      </w:r>
      <w:bookmarkStart w:id="45" w:name="_Hlk59637269"/>
      <w:r w:rsidRPr="0035214B">
        <w:rPr>
          <w:rFonts w:ascii="Gill Sans MT" w:hAnsi="Gill Sans MT"/>
          <w:color w:val="000000" w:themeColor="text1"/>
          <w:sz w:val="24"/>
          <w:szCs w:val="24"/>
          <w:lang w:val="fr-FR"/>
        </w:rPr>
        <w:t xml:space="preserve">grossesses précoces/non désirées </w:t>
      </w:r>
      <w:bookmarkEnd w:id="45"/>
      <w:r w:rsidRPr="0035214B">
        <w:rPr>
          <w:rFonts w:ascii="Gill Sans MT" w:hAnsi="Gill Sans MT"/>
          <w:color w:val="000000" w:themeColor="text1"/>
          <w:sz w:val="24"/>
          <w:szCs w:val="24"/>
          <w:lang w:val="fr-FR"/>
        </w:rPr>
        <w:t>est considérée comme un sujet d’adulte</w:t>
      </w:r>
      <w:r w:rsidR="00EB7F04" w:rsidRPr="0035214B">
        <w:rPr>
          <w:rFonts w:ascii="Gill Sans MT" w:hAnsi="Gill Sans MT"/>
          <w:color w:val="000000" w:themeColor="text1"/>
          <w:sz w:val="24"/>
          <w:szCs w:val="24"/>
          <w:lang w:val="fr-FR"/>
        </w:rPr>
        <w:t xml:space="preserve"> ou exclusivement réservés aux couple</w:t>
      </w:r>
      <w:r w:rsidRPr="0035214B">
        <w:rPr>
          <w:rFonts w:ascii="Gill Sans MT" w:hAnsi="Gill Sans MT"/>
          <w:color w:val="000000" w:themeColor="text1"/>
          <w:sz w:val="24"/>
          <w:szCs w:val="24"/>
          <w:lang w:val="fr-FR"/>
        </w:rPr>
        <w:t>s</w:t>
      </w:r>
      <w:r w:rsidR="00EB7F04" w:rsidRPr="0035214B">
        <w:rPr>
          <w:rFonts w:ascii="Gill Sans MT" w:hAnsi="Gill Sans MT"/>
          <w:color w:val="000000" w:themeColor="text1"/>
          <w:sz w:val="24"/>
          <w:szCs w:val="24"/>
          <w:lang w:val="fr-FR"/>
        </w:rPr>
        <w:t xml:space="preserve"> mariés</w:t>
      </w:r>
      <w:r w:rsidRPr="0035214B">
        <w:rPr>
          <w:rFonts w:ascii="Gill Sans MT" w:hAnsi="Gill Sans MT"/>
          <w:color w:val="000000" w:themeColor="text1"/>
          <w:sz w:val="24"/>
          <w:szCs w:val="24"/>
          <w:lang w:val="fr-FR"/>
        </w:rPr>
        <w:t xml:space="preserve">. Les adolescents sont considérés comme des enfants pour apprendre sur ce sujet. Les parents préfèrent attendre l’âge </w:t>
      </w:r>
      <w:r w:rsidR="002664E1" w:rsidRPr="0035214B">
        <w:rPr>
          <w:rFonts w:ascii="Gill Sans MT" w:hAnsi="Gill Sans MT"/>
          <w:color w:val="000000" w:themeColor="text1"/>
          <w:sz w:val="24"/>
          <w:szCs w:val="24"/>
          <w:lang w:val="fr-FR"/>
        </w:rPr>
        <w:t>de maturité (</w:t>
      </w:r>
      <w:r w:rsidRPr="0035214B">
        <w:rPr>
          <w:rFonts w:ascii="Gill Sans MT" w:hAnsi="Gill Sans MT"/>
          <w:color w:val="000000" w:themeColor="text1"/>
          <w:sz w:val="24"/>
          <w:szCs w:val="24"/>
          <w:lang w:val="fr-FR"/>
        </w:rPr>
        <w:t>20 ans</w:t>
      </w:r>
      <w:r w:rsidR="002664E1" w:rsidRPr="0035214B">
        <w:rPr>
          <w:rFonts w:ascii="Gill Sans MT" w:hAnsi="Gill Sans MT"/>
          <w:color w:val="000000" w:themeColor="text1"/>
          <w:sz w:val="24"/>
          <w:szCs w:val="24"/>
          <w:lang w:val="fr-FR"/>
        </w:rPr>
        <w:t xml:space="preserve"> selon eux)</w:t>
      </w:r>
      <w:r w:rsidRPr="0035214B">
        <w:rPr>
          <w:rFonts w:ascii="Gill Sans MT" w:hAnsi="Gill Sans MT"/>
          <w:color w:val="000000" w:themeColor="text1"/>
          <w:sz w:val="24"/>
          <w:szCs w:val="24"/>
          <w:lang w:val="fr-FR"/>
        </w:rPr>
        <w:t xml:space="preserve"> ou le moment du mariage pour éduquer les adolescents </w:t>
      </w:r>
      <w:r w:rsidR="00EB7F04" w:rsidRPr="0035214B">
        <w:rPr>
          <w:rFonts w:ascii="Gill Sans MT" w:hAnsi="Gill Sans MT"/>
          <w:color w:val="000000" w:themeColor="text1"/>
          <w:sz w:val="24"/>
          <w:szCs w:val="24"/>
          <w:lang w:val="fr-FR"/>
        </w:rPr>
        <w:t xml:space="preserve">à </w:t>
      </w:r>
      <w:r w:rsidRPr="0035214B">
        <w:rPr>
          <w:rFonts w:ascii="Gill Sans MT" w:hAnsi="Gill Sans MT"/>
          <w:color w:val="000000" w:themeColor="text1"/>
          <w:sz w:val="24"/>
          <w:szCs w:val="24"/>
          <w:lang w:val="fr-FR"/>
        </w:rPr>
        <w:t>la sexualité.</w:t>
      </w:r>
    </w:p>
    <w:p w14:paraId="058CFEB1" w14:textId="5B36340D"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Certains parents considèrent les adolescents comme des enfants. Ils ne se rendent pas compte que l’enfant a grandi et a changé. » Garçons 15-19 ans Tougan</w:t>
      </w:r>
    </w:p>
    <w:p w14:paraId="0D138BD8" w14:textId="3C1CEC11"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Dans la tradition c’est au moment du mariage qu’on éduque la fille sur la sexualité. Si tu n’es pas fiancée on ne te parle pas de sexe. » Fille 10-14 ans, Kaya</w:t>
      </w:r>
    </w:p>
    <w:p w14:paraId="41E89225" w14:textId="2928B4D4"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Les parents voire les membres de la communauté n’apprennent aux adolescents à prévenir les grossesses précoces/non désirées par peur du jugement</w:t>
      </w:r>
      <w:r w:rsidR="004D2DB2" w:rsidRPr="0035214B">
        <w:rPr>
          <w:rFonts w:ascii="Gill Sans MT" w:hAnsi="Gill Sans MT"/>
          <w:color w:val="000000" w:themeColor="text1"/>
          <w:sz w:val="24"/>
          <w:szCs w:val="24"/>
          <w:lang w:val="fr-FR"/>
        </w:rPr>
        <w:t xml:space="preserve"> </w:t>
      </w:r>
      <w:r w:rsidR="00F37B87" w:rsidRPr="0035214B">
        <w:rPr>
          <w:rFonts w:ascii="Gill Sans MT" w:hAnsi="Gill Sans MT"/>
          <w:color w:val="000000" w:themeColor="text1"/>
          <w:sz w:val="24"/>
          <w:szCs w:val="24"/>
          <w:lang w:val="fr-FR"/>
        </w:rPr>
        <w:t xml:space="preserve">de l’interlocuteur et/ou </w:t>
      </w:r>
      <w:r w:rsidR="004D2DB2" w:rsidRPr="0035214B">
        <w:rPr>
          <w:rFonts w:ascii="Gill Sans MT" w:hAnsi="Gill Sans MT"/>
          <w:color w:val="000000" w:themeColor="text1"/>
          <w:sz w:val="24"/>
          <w:szCs w:val="24"/>
          <w:lang w:val="fr-FR"/>
        </w:rPr>
        <w:t>des membres de la communauté</w:t>
      </w:r>
      <w:r w:rsidRPr="0035214B">
        <w:rPr>
          <w:rFonts w:ascii="Gill Sans MT" w:hAnsi="Gill Sans MT"/>
          <w:color w:val="000000" w:themeColor="text1"/>
          <w:sz w:val="24"/>
          <w:szCs w:val="24"/>
          <w:lang w:val="fr-FR"/>
        </w:rPr>
        <w:t>, d’indiscrétion des adolescents et de la débauche. Les adolescents n’abordent pas le sujet par peur de sanctions des parents.</w:t>
      </w:r>
    </w:p>
    <w:p w14:paraId="123B6385" w14:textId="298BC1B7"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Les parents pensent que si on nous apprend on ira faire du sexe puisqu’on sait maintenant comment faire pour ne pas tomber enceinte. » </w:t>
      </w:r>
      <w:r w:rsidRPr="0035214B">
        <w:rPr>
          <w:rFonts w:ascii="Gill Sans MT" w:hAnsi="Gill Sans MT"/>
          <w:i/>
          <w:color w:val="000000" w:themeColor="text1"/>
          <w:sz w:val="24"/>
          <w:szCs w:val="24"/>
          <w:lang w:val="fr-FR"/>
        </w:rPr>
        <w:t>Fille 10-14 ans, Kaya</w:t>
      </w:r>
      <w:r w:rsidRPr="0035214B">
        <w:rPr>
          <w:rFonts w:ascii="Gill Sans MT" w:hAnsi="Gill Sans MT"/>
          <w:iCs/>
          <w:color w:val="000000" w:themeColor="text1"/>
          <w:sz w:val="24"/>
          <w:szCs w:val="24"/>
          <w:lang w:val="fr-FR"/>
        </w:rPr>
        <w:t xml:space="preserve"> </w:t>
      </w:r>
    </w:p>
    <w:p w14:paraId="0B65A323" w14:textId="5997A44B"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Quand on évoque le sujet de la sexualité avec un adolescent ça le pousse à croire qu’il est assez grand pour avoir une vie sexuelle active. » Garçon 10-14 ans, Boala</w:t>
      </w:r>
    </w:p>
    <w:p w14:paraId="55302392" w14:textId="2F016A60"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Pour le</w:t>
      </w:r>
      <w:r w:rsidR="009C6D0C" w:rsidRPr="0035214B">
        <w:rPr>
          <w:rFonts w:ascii="Gill Sans MT" w:hAnsi="Gill Sans MT"/>
          <w:color w:val="000000" w:themeColor="text1"/>
          <w:sz w:val="24"/>
          <w:szCs w:val="24"/>
          <w:lang w:val="fr-FR"/>
        </w:rPr>
        <w:t xml:space="preserve">s </w:t>
      </w:r>
      <w:r w:rsidRPr="0035214B">
        <w:rPr>
          <w:rFonts w:ascii="Gill Sans MT" w:hAnsi="Gill Sans MT"/>
          <w:color w:val="000000" w:themeColor="text1"/>
          <w:sz w:val="24"/>
          <w:szCs w:val="24"/>
          <w:lang w:val="fr-FR"/>
        </w:rPr>
        <w:t>adolescents (10-19 ans), les mariages précoces/forcés sont des instigateurs des grossesses précoces/non désirés. Dans le cas des mariages forcés, la fille est souvent contrainte de procréer même si elle ne le désir</w:t>
      </w:r>
      <w:r w:rsidR="009C6D0C" w:rsidRPr="0035214B">
        <w:rPr>
          <w:rFonts w:ascii="Gill Sans MT" w:hAnsi="Gill Sans MT"/>
          <w:color w:val="000000" w:themeColor="text1"/>
          <w:sz w:val="24"/>
          <w:szCs w:val="24"/>
          <w:lang w:val="fr-FR"/>
        </w:rPr>
        <w:t>e</w:t>
      </w:r>
      <w:r w:rsidRPr="0035214B">
        <w:rPr>
          <w:rFonts w:ascii="Gill Sans MT" w:hAnsi="Gill Sans MT"/>
          <w:color w:val="000000" w:themeColor="text1"/>
          <w:sz w:val="24"/>
          <w:szCs w:val="24"/>
          <w:lang w:val="fr-FR"/>
        </w:rPr>
        <w:t xml:space="preserve"> pas. </w:t>
      </w:r>
      <w:r w:rsidR="009C6D0C" w:rsidRPr="0035214B">
        <w:rPr>
          <w:rFonts w:ascii="Gill Sans MT" w:hAnsi="Gill Sans MT"/>
          <w:color w:val="000000" w:themeColor="text1"/>
          <w:sz w:val="24"/>
          <w:szCs w:val="24"/>
          <w:lang w:val="fr-FR"/>
        </w:rPr>
        <w:t xml:space="preserve">Le désire d’avoir une descendance nombreuse joue aussi un rôle primordial. </w:t>
      </w:r>
      <w:r w:rsidRPr="0035214B">
        <w:rPr>
          <w:rFonts w:ascii="Gill Sans MT" w:hAnsi="Gill Sans MT"/>
          <w:color w:val="000000" w:themeColor="text1"/>
          <w:sz w:val="24"/>
          <w:szCs w:val="24"/>
          <w:lang w:val="fr-FR"/>
        </w:rPr>
        <w:t>En effet, les filles mariées précocement sont obligées de prouver</w:t>
      </w:r>
      <w:r w:rsidR="00C10224" w:rsidRPr="0035214B">
        <w:rPr>
          <w:rFonts w:ascii="Gill Sans MT" w:hAnsi="Gill Sans MT"/>
          <w:color w:val="000000" w:themeColor="text1"/>
          <w:sz w:val="24"/>
          <w:szCs w:val="24"/>
          <w:lang w:val="fr-FR"/>
        </w:rPr>
        <w:t xml:space="preserve"> leur</w:t>
      </w:r>
      <w:r w:rsidRPr="0035214B">
        <w:rPr>
          <w:rFonts w:ascii="Gill Sans MT" w:hAnsi="Gill Sans MT"/>
          <w:color w:val="000000" w:themeColor="text1"/>
          <w:sz w:val="24"/>
          <w:szCs w:val="24"/>
          <w:lang w:val="fr-FR"/>
        </w:rPr>
        <w:t xml:space="preserve"> fertilité </w:t>
      </w:r>
      <w:r w:rsidR="00C10224" w:rsidRPr="0035214B">
        <w:rPr>
          <w:rFonts w:ascii="Gill Sans MT" w:hAnsi="Gill Sans MT"/>
          <w:color w:val="000000" w:themeColor="text1"/>
          <w:sz w:val="24"/>
          <w:szCs w:val="24"/>
          <w:lang w:val="fr-FR"/>
        </w:rPr>
        <w:t xml:space="preserve">pour garantir la stabilité du couple </w:t>
      </w:r>
      <w:r w:rsidRPr="0035214B">
        <w:rPr>
          <w:rFonts w:ascii="Gill Sans MT" w:hAnsi="Gill Sans MT"/>
          <w:color w:val="000000" w:themeColor="text1"/>
          <w:sz w:val="24"/>
          <w:szCs w:val="24"/>
          <w:lang w:val="fr-FR"/>
        </w:rPr>
        <w:t>et personne ne va oser leur apprendre comment prévenir les grossesses.</w:t>
      </w:r>
    </w:p>
    <w:p w14:paraId="32D1782C" w14:textId="1FEB864B" w:rsidR="001D06EF" w:rsidRPr="0035214B" w:rsidRDefault="00C10224" w:rsidP="009F4EC0">
      <w:pPr>
        <w:spacing w:before="120" w:after="120"/>
        <w:ind w:left="720"/>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Il y a des cas où</w:t>
      </w:r>
      <w:r w:rsidR="001D06EF" w:rsidRPr="0035214B">
        <w:rPr>
          <w:rFonts w:ascii="Gill Sans MT" w:hAnsi="Gill Sans MT"/>
          <w:iCs/>
          <w:color w:val="000000" w:themeColor="text1"/>
          <w:sz w:val="24"/>
          <w:szCs w:val="24"/>
          <w:lang w:val="fr-FR"/>
        </w:rPr>
        <w:t xml:space="preserve"> le mariage est précoce, arrangé ou forcé et la fille se retrouve contrainte de procréer pour faire plaisir aux parents. » </w:t>
      </w:r>
      <w:r w:rsidR="001D06EF" w:rsidRPr="0035214B">
        <w:rPr>
          <w:rFonts w:ascii="Gill Sans MT" w:hAnsi="Gill Sans MT"/>
          <w:i/>
          <w:color w:val="000000" w:themeColor="text1"/>
          <w:sz w:val="24"/>
          <w:szCs w:val="24"/>
          <w:lang w:val="fr-FR"/>
        </w:rPr>
        <w:t xml:space="preserve">Fille 15-19 ans, </w:t>
      </w:r>
      <w:proofErr w:type="spellStart"/>
      <w:r w:rsidR="001D06EF" w:rsidRPr="0035214B">
        <w:rPr>
          <w:rFonts w:ascii="Gill Sans MT" w:hAnsi="Gill Sans MT"/>
          <w:i/>
          <w:color w:val="000000" w:themeColor="text1"/>
          <w:sz w:val="24"/>
          <w:szCs w:val="24"/>
          <w:lang w:val="fr-FR"/>
        </w:rPr>
        <w:t>Yaba</w:t>
      </w:r>
      <w:proofErr w:type="spellEnd"/>
    </w:p>
    <w:p w14:paraId="28FC0B8C" w14:textId="094E4A80" w:rsidR="001D06EF" w:rsidRPr="0035214B" w:rsidRDefault="001D06EF" w:rsidP="009F4EC0">
      <w:pPr>
        <w:spacing w:before="120" w:after="120"/>
        <w:ind w:left="720"/>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Dans le cas des mariages forcés, la fille est souvent contrainte de procréer même si elle ne le désir</w:t>
      </w:r>
      <w:r w:rsidR="00C10224" w:rsidRPr="0035214B">
        <w:rPr>
          <w:rFonts w:ascii="Gill Sans MT" w:hAnsi="Gill Sans MT"/>
          <w:iCs/>
          <w:color w:val="000000" w:themeColor="text1"/>
          <w:sz w:val="24"/>
          <w:szCs w:val="24"/>
          <w:lang w:val="fr-FR"/>
        </w:rPr>
        <w:t>e</w:t>
      </w:r>
      <w:r w:rsidRPr="0035214B">
        <w:rPr>
          <w:rFonts w:ascii="Gill Sans MT" w:hAnsi="Gill Sans MT"/>
          <w:iCs/>
          <w:color w:val="000000" w:themeColor="text1"/>
          <w:sz w:val="24"/>
          <w:szCs w:val="24"/>
          <w:lang w:val="fr-FR"/>
        </w:rPr>
        <w:t xml:space="preserve"> pas. » </w:t>
      </w:r>
      <w:r w:rsidRPr="0035214B">
        <w:rPr>
          <w:rFonts w:ascii="Gill Sans MT" w:hAnsi="Gill Sans MT"/>
          <w:i/>
          <w:color w:val="000000" w:themeColor="text1"/>
          <w:sz w:val="24"/>
          <w:szCs w:val="24"/>
          <w:lang w:val="fr-FR"/>
        </w:rPr>
        <w:t xml:space="preserve">Garçon 10-14 ans, </w:t>
      </w:r>
      <w:proofErr w:type="spellStart"/>
      <w:r w:rsidRPr="0035214B">
        <w:rPr>
          <w:rFonts w:ascii="Gill Sans MT" w:hAnsi="Gill Sans MT"/>
          <w:i/>
          <w:color w:val="000000" w:themeColor="text1"/>
          <w:sz w:val="24"/>
          <w:szCs w:val="24"/>
          <w:lang w:val="fr-FR"/>
        </w:rPr>
        <w:t>Gassan</w:t>
      </w:r>
      <w:proofErr w:type="spellEnd"/>
    </w:p>
    <w:p w14:paraId="6853D259" w14:textId="63F1275D"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Quand on donne la fille en mariage tôt, elle va avoir des enfants étant jeune » Filles 15-19 ans, Bassi</w:t>
      </w:r>
    </w:p>
    <w:p w14:paraId="72B98E06" w14:textId="1648673F" w:rsidR="001D06EF" w:rsidRPr="0035214B" w:rsidRDefault="001D06EF" w:rsidP="0040514F">
      <w:pPr>
        <w:pStyle w:val="Titre4"/>
        <w:spacing w:before="360" w:after="120"/>
        <w:jc w:val="both"/>
        <w:rPr>
          <w:b/>
          <w:i w:val="0"/>
          <w:color w:val="000000" w:themeColor="text1"/>
          <w:sz w:val="24"/>
          <w:szCs w:val="24"/>
          <w:lang w:val="fr-FR"/>
        </w:rPr>
      </w:pPr>
      <w:r w:rsidRPr="0035214B">
        <w:rPr>
          <w:b/>
          <w:i w:val="0"/>
          <w:color w:val="000000" w:themeColor="text1"/>
          <w:sz w:val="24"/>
          <w:szCs w:val="24"/>
          <w:lang w:val="fr-FR"/>
        </w:rPr>
        <w:t xml:space="preserve">Facteurs non normatifs </w:t>
      </w:r>
    </w:p>
    <w:p w14:paraId="538A7962" w14:textId="675254BD" w:rsidR="001D06EF" w:rsidRPr="0035214B" w:rsidRDefault="005F0BAD"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Un des facteurs </w:t>
      </w:r>
      <w:r w:rsidR="001D06EF" w:rsidRPr="0035214B">
        <w:rPr>
          <w:rFonts w:ascii="Gill Sans MT" w:hAnsi="Gill Sans MT"/>
          <w:color w:val="000000" w:themeColor="text1"/>
          <w:sz w:val="24"/>
          <w:szCs w:val="24"/>
          <w:lang w:val="fr-FR"/>
        </w:rPr>
        <w:t>non normatif</w:t>
      </w:r>
      <w:r w:rsidRPr="0035214B">
        <w:rPr>
          <w:rFonts w:ascii="Gill Sans MT" w:hAnsi="Gill Sans MT"/>
          <w:color w:val="000000" w:themeColor="text1"/>
          <w:sz w:val="24"/>
          <w:szCs w:val="24"/>
          <w:lang w:val="fr-FR"/>
        </w:rPr>
        <w:t>s</w:t>
      </w:r>
      <w:r w:rsidR="001D06EF" w:rsidRPr="0035214B">
        <w:rPr>
          <w:rFonts w:ascii="Gill Sans MT" w:hAnsi="Gill Sans MT"/>
          <w:color w:val="000000" w:themeColor="text1"/>
          <w:sz w:val="24"/>
          <w:szCs w:val="24"/>
          <w:lang w:val="fr-FR"/>
        </w:rPr>
        <w:t xml:space="preserve"> est l’ignorance des parents sur </w:t>
      </w:r>
      <w:r w:rsidR="00F37B87" w:rsidRPr="0035214B">
        <w:rPr>
          <w:rFonts w:ascii="Gill Sans MT" w:hAnsi="Gill Sans MT"/>
          <w:color w:val="000000" w:themeColor="text1"/>
          <w:sz w:val="24"/>
          <w:szCs w:val="24"/>
          <w:lang w:val="fr-FR"/>
        </w:rPr>
        <w:t xml:space="preserve">l’utilité de la prévention </w:t>
      </w:r>
      <w:r w:rsidR="00F37B87" w:rsidRPr="0035214B">
        <w:rPr>
          <w:rFonts w:ascii="Gill Sans MT" w:hAnsi="Gill Sans MT"/>
          <w:color w:val="000000" w:themeColor="text1"/>
          <w:sz w:val="24"/>
          <w:szCs w:val="24"/>
          <w:lang w:val="fr-FR"/>
        </w:rPr>
        <w:t>des grossesses</w:t>
      </w:r>
      <w:r w:rsidR="00F37B87" w:rsidRPr="0035214B">
        <w:rPr>
          <w:rFonts w:ascii="Gill Sans MT" w:hAnsi="Gill Sans MT"/>
          <w:color w:val="000000" w:themeColor="text1"/>
          <w:sz w:val="24"/>
          <w:szCs w:val="24"/>
          <w:lang w:val="fr-FR"/>
        </w:rPr>
        <w:t xml:space="preserve"> précoces/non désirées et sur </w:t>
      </w:r>
      <w:r w:rsidR="001D06EF" w:rsidRPr="0035214B">
        <w:rPr>
          <w:rFonts w:ascii="Gill Sans MT" w:hAnsi="Gill Sans MT"/>
          <w:color w:val="000000" w:themeColor="text1"/>
          <w:sz w:val="24"/>
          <w:szCs w:val="24"/>
          <w:lang w:val="fr-FR"/>
        </w:rPr>
        <w:t>les méthodes de prévention de</w:t>
      </w:r>
      <w:r w:rsidR="00F37B87" w:rsidRPr="0035214B">
        <w:rPr>
          <w:rFonts w:ascii="Gill Sans MT" w:hAnsi="Gill Sans MT"/>
          <w:color w:val="000000" w:themeColor="text1"/>
          <w:sz w:val="24"/>
          <w:szCs w:val="24"/>
          <w:lang w:val="fr-FR"/>
        </w:rPr>
        <w:t xml:space="preserve"> ces</w:t>
      </w:r>
      <w:r w:rsidR="001D06EF" w:rsidRPr="0035214B">
        <w:rPr>
          <w:rFonts w:ascii="Gill Sans MT" w:hAnsi="Gill Sans MT"/>
          <w:color w:val="000000" w:themeColor="text1"/>
          <w:sz w:val="24"/>
          <w:szCs w:val="24"/>
          <w:lang w:val="fr-FR"/>
        </w:rPr>
        <w:t xml:space="preserve"> grossesses</w:t>
      </w:r>
      <w:r w:rsidRPr="0035214B">
        <w:rPr>
          <w:rFonts w:ascii="Gill Sans MT" w:hAnsi="Gill Sans MT"/>
          <w:color w:val="000000" w:themeColor="text1"/>
          <w:sz w:val="24"/>
          <w:szCs w:val="24"/>
          <w:lang w:val="fr-FR"/>
        </w:rPr>
        <w:t xml:space="preserve">. </w:t>
      </w:r>
      <w:r w:rsidR="00F37B87" w:rsidRPr="0035214B">
        <w:rPr>
          <w:rFonts w:ascii="Gill Sans MT" w:hAnsi="Gill Sans MT"/>
          <w:color w:val="000000" w:themeColor="text1"/>
          <w:sz w:val="24"/>
          <w:szCs w:val="24"/>
          <w:lang w:val="fr-FR"/>
        </w:rPr>
        <w:t xml:space="preserve">La non maitrise du sujet par les parents est due </w:t>
      </w:r>
      <w:r w:rsidR="00D20A92" w:rsidRPr="0035214B">
        <w:rPr>
          <w:rFonts w:ascii="Gill Sans MT" w:hAnsi="Gill Sans MT"/>
          <w:color w:val="000000" w:themeColor="text1"/>
          <w:sz w:val="24"/>
          <w:szCs w:val="24"/>
          <w:lang w:val="fr-FR"/>
        </w:rPr>
        <w:t>à l’</w:t>
      </w:r>
      <w:r w:rsidR="00F37B87" w:rsidRPr="0035214B">
        <w:rPr>
          <w:rFonts w:ascii="Gill Sans MT" w:hAnsi="Gill Sans MT"/>
          <w:color w:val="000000" w:themeColor="text1"/>
          <w:sz w:val="24"/>
          <w:szCs w:val="24"/>
          <w:lang w:val="fr-FR"/>
        </w:rPr>
        <w:t xml:space="preserve">insuffisance de sensibilisation. </w:t>
      </w:r>
      <w:r w:rsidRPr="0035214B">
        <w:rPr>
          <w:rFonts w:ascii="Gill Sans MT" w:hAnsi="Gill Sans MT"/>
          <w:color w:val="000000" w:themeColor="text1"/>
          <w:sz w:val="24"/>
          <w:szCs w:val="24"/>
          <w:lang w:val="fr-FR"/>
        </w:rPr>
        <w:t xml:space="preserve">On peut mentionner la faible préoccupation des parents à l’égard de </w:t>
      </w:r>
      <w:r w:rsidR="001D06EF" w:rsidRPr="0035214B">
        <w:rPr>
          <w:rFonts w:ascii="Gill Sans MT" w:hAnsi="Gill Sans MT"/>
          <w:color w:val="000000" w:themeColor="text1"/>
          <w:sz w:val="24"/>
          <w:szCs w:val="24"/>
          <w:lang w:val="fr-FR"/>
        </w:rPr>
        <w:t xml:space="preserve">l’importance de la prévention des </w:t>
      </w:r>
      <w:r w:rsidR="001D06EF" w:rsidRPr="0035214B">
        <w:rPr>
          <w:rFonts w:ascii="Gill Sans MT" w:hAnsi="Gill Sans MT"/>
          <w:color w:val="000000" w:themeColor="text1"/>
          <w:sz w:val="24"/>
          <w:szCs w:val="24"/>
          <w:lang w:val="fr-FR"/>
        </w:rPr>
        <w:lastRenderedPageBreak/>
        <w:t>grossesses précoces</w:t>
      </w:r>
      <w:r w:rsidRPr="0035214B">
        <w:rPr>
          <w:rFonts w:ascii="Gill Sans MT" w:hAnsi="Gill Sans MT"/>
          <w:color w:val="000000" w:themeColor="text1"/>
          <w:sz w:val="24"/>
          <w:szCs w:val="24"/>
          <w:lang w:val="fr-FR"/>
        </w:rPr>
        <w:t xml:space="preserve"> ou </w:t>
      </w:r>
      <w:r w:rsidR="001D06EF" w:rsidRPr="0035214B">
        <w:rPr>
          <w:rFonts w:ascii="Gill Sans MT" w:hAnsi="Gill Sans MT"/>
          <w:color w:val="000000" w:themeColor="text1"/>
          <w:sz w:val="24"/>
          <w:szCs w:val="24"/>
          <w:lang w:val="fr-FR"/>
        </w:rPr>
        <w:t xml:space="preserve">non désirées </w:t>
      </w:r>
      <w:r w:rsidR="00DF0904" w:rsidRPr="0035214B">
        <w:rPr>
          <w:rFonts w:ascii="Gill Sans MT" w:hAnsi="Gill Sans MT"/>
          <w:color w:val="000000" w:themeColor="text1"/>
          <w:sz w:val="24"/>
          <w:szCs w:val="24"/>
          <w:lang w:val="fr-FR"/>
        </w:rPr>
        <w:t>chez les adolescents</w:t>
      </w:r>
      <w:r w:rsidR="001D06EF" w:rsidRPr="0035214B">
        <w:rPr>
          <w:rFonts w:ascii="Gill Sans MT" w:hAnsi="Gill Sans MT"/>
          <w:color w:val="000000" w:themeColor="text1"/>
          <w:sz w:val="24"/>
          <w:szCs w:val="24"/>
          <w:lang w:val="fr-FR"/>
        </w:rPr>
        <w:t xml:space="preserve">. Pour </w:t>
      </w:r>
      <w:r w:rsidRPr="0035214B">
        <w:rPr>
          <w:rFonts w:ascii="Gill Sans MT" w:hAnsi="Gill Sans MT"/>
          <w:color w:val="000000" w:themeColor="text1"/>
          <w:sz w:val="24"/>
          <w:szCs w:val="24"/>
          <w:lang w:val="fr-FR"/>
        </w:rPr>
        <w:t>eux</w:t>
      </w:r>
      <w:r w:rsidR="00DF0904" w:rsidRPr="0035214B">
        <w:rPr>
          <w:rFonts w:ascii="Gill Sans MT" w:hAnsi="Gill Sans MT"/>
          <w:color w:val="000000" w:themeColor="text1"/>
          <w:sz w:val="24"/>
          <w:szCs w:val="24"/>
          <w:lang w:val="fr-FR"/>
        </w:rPr>
        <w:t xml:space="preserve">, </w:t>
      </w:r>
      <w:r w:rsidRPr="0035214B">
        <w:rPr>
          <w:rFonts w:ascii="Gill Sans MT" w:hAnsi="Gill Sans MT"/>
          <w:color w:val="000000" w:themeColor="text1"/>
          <w:sz w:val="24"/>
          <w:szCs w:val="24"/>
          <w:lang w:val="fr-FR"/>
        </w:rPr>
        <w:t xml:space="preserve">en général, </w:t>
      </w:r>
      <w:r w:rsidR="00DF0904" w:rsidRPr="0035214B">
        <w:rPr>
          <w:rFonts w:ascii="Gill Sans MT" w:hAnsi="Gill Sans MT"/>
          <w:color w:val="000000" w:themeColor="text1"/>
          <w:sz w:val="24"/>
          <w:szCs w:val="24"/>
          <w:lang w:val="fr-FR"/>
        </w:rPr>
        <w:t xml:space="preserve">la </w:t>
      </w:r>
      <w:r w:rsidR="001D06EF" w:rsidRPr="0035214B">
        <w:rPr>
          <w:rFonts w:ascii="Gill Sans MT" w:hAnsi="Gill Sans MT"/>
          <w:color w:val="000000" w:themeColor="text1"/>
          <w:sz w:val="24"/>
          <w:szCs w:val="24"/>
          <w:lang w:val="fr-FR"/>
        </w:rPr>
        <w:t>prévention des grossesses est un sujet qui concerne les filles et non les garçons</w:t>
      </w:r>
      <w:r w:rsidRPr="0035214B">
        <w:rPr>
          <w:rFonts w:ascii="Gill Sans MT" w:hAnsi="Gill Sans MT"/>
          <w:color w:val="000000" w:themeColor="text1"/>
          <w:sz w:val="24"/>
          <w:szCs w:val="24"/>
          <w:lang w:val="fr-FR"/>
        </w:rPr>
        <w:t>. Cela fait écho à la plus grande vulnérabilité des filles par rapport aux garçons pour ce qui est des conséquences négatives liées à la grossesse précoce ou non désirée</w:t>
      </w:r>
      <w:r w:rsidR="00DF0904" w:rsidRPr="0035214B">
        <w:rPr>
          <w:rFonts w:ascii="Gill Sans MT" w:hAnsi="Gill Sans MT"/>
          <w:color w:val="000000" w:themeColor="text1"/>
          <w:sz w:val="24"/>
          <w:szCs w:val="24"/>
          <w:lang w:val="fr-FR"/>
        </w:rPr>
        <w:t xml:space="preserve">. </w:t>
      </w:r>
    </w:p>
    <w:p w14:paraId="025F9287" w14:textId="7670D5A1" w:rsidR="001D06EF" w:rsidRPr="0035214B" w:rsidRDefault="00DF0904" w:rsidP="009F4EC0">
      <w:pPr>
        <w:spacing w:before="120" w:after="120"/>
        <w:ind w:left="720"/>
        <w:jc w:val="both"/>
        <w:rPr>
          <w:rFonts w:ascii="Gill Sans MT" w:hAnsi="Gill Sans MT"/>
          <w:i/>
          <w:color w:val="000000" w:themeColor="text1"/>
          <w:sz w:val="24"/>
          <w:szCs w:val="24"/>
          <w:lang w:val="fr-FR"/>
        </w:rPr>
      </w:pPr>
      <w:r w:rsidRPr="0035214B">
        <w:rPr>
          <w:rFonts w:ascii="Gill Sans MT" w:hAnsi="Gill Sans MT"/>
          <w:iCs/>
          <w:color w:val="000000" w:themeColor="text1"/>
          <w:sz w:val="24"/>
          <w:szCs w:val="24"/>
          <w:lang w:val="fr-FR"/>
        </w:rPr>
        <w:t>« Les parents eux-</w:t>
      </w:r>
      <w:r w:rsidR="001D06EF" w:rsidRPr="0035214B">
        <w:rPr>
          <w:rFonts w:ascii="Gill Sans MT" w:hAnsi="Gill Sans MT"/>
          <w:iCs/>
          <w:color w:val="000000" w:themeColor="text1"/>
          <w:sz w:val="24"/>
          <w:szCs w:val="24"/>
          <w:lang w:val="fr-FR"/>
        </w:rPr>
        <w:t>même</w:t>
      </w:r>
      <w:r w:rsidRPr="0035214B">
        <w:rPr>
          <w:rFonts w:ascii="Gill Sans MT" w:hAnsi="Gill Sans MT"/>
          <w:iCs/>
          <w:color w:val="000000" w:themeColor="text1"/>
          <w:sz w:val="24"/>
          <w:szCs w:val="24"/>
          <w:lang w:val="fr-FR"/>
        </w:rPr>
        <w:t>s</w:t>
      </w:r>
      <w:r w:rsidR="001D06EF" w:rsidRPr="0035214B">
        <w:rPr>
          <w:rFonts w:ascii="Gill Sans MT" w:hAnsi="Gill Sans MT"/>
          <w:iCs/>
          <w:color w:val="000000" w:themeColor="text1"/>
          <w:sz w:val="24"/>
          <w:szCs w:val="24"/>
          <w:lang w:val="fr-FR"/>
        </w:rPr>
        <w:t xml:space="preserve"> ne savent pas, </w:t>
      </w:r>
      <w:r w:rsidR="005F0BAD" w:rsidRPr="0035214B">
        <w:rPr>
          <w:rFonts w:ascii="Gill Sans MT" w:hAnsi="Gill Sans MT"/>
          <w:iCs/>
          <w:color w:val="000000" w:themeColor="text1"/>
          <w:sz w:val="24"/>
          <w:szCs w:val="24"/>
          <w:lang w:val="fr-FR"/>
        </w:rPr>
        <w:t xml:space="preserve">ils </w:t>
      </w:r>
      <w:r w:rsidR="001D06EF" w:rsidRPr="0035214B">
        <w:rPr>
          <w:rFonts w:ascii="Gill Sans MT" w:hAnsi="Gill Sans MT"/>
          <w:iCs/>
          <w:color w:val="000000" w:themeColor="text1"/>
          <w:sz w:val="24"/>
          <w:szCs w:val="24"/>
          <w:lang w:val="fr-FR"/>
        </w:rPr>
        <w:t xml:space="preserve">manquent de connaissances sur le sujet. Ils ne sont pas éduqués sur ces questions, donc il sera difficile de transmettre aux adolescents ce qu’on ne connait pas soi-même. » </w:t>
      </w:r>
      <w:r w:rsidR="001D06EF" w:rsidRPr="0035214B">
        <w:rPr>
          <w:rFonts w:ascii="Gill Sans MT" w:hAnsi="Gill Sans MT"/>
          <w:i/>
          <w:color w:val="000000" w:themeColor="text1"/>
          <w:sz w:val="24"/>
          <w:szCs w:val="24"/>
          <w:lang w:val="fr-FR"/>
        </w:rPr>
        <w:t xml:space="preserve">Prestataire de santé, </w:t>
      </w:r>
      <w:proofErr w:type="spellStart"/>
      <w:r w:rsidR="001D06EF" w:rsidRPr="0035214B">
        <w:rPr>
          <w:rFonts w:ascii="Gill Sans MT" w:hAnsi="Gill Sans MT"/>
          <w:i/>
          <w:color w:val="000000" w:themeColor="text1"/>
          <w:sz w:val="24"/>
          <w:szCs w:val="24"/>
          <w:lang w:val="fr-FR"/>
        </w:rPr>
        <w:t>Yaba</w:t>
      </w:r>
      <w:proofErr w:type="spellEnd"/>
    </w:p>
    <w:p w14:paraId="2784E411" w14:textId="7CFC49E4"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Les parents ne maitrisent pas l’âge à partir duquel il faut nécessairement apprendre aux adolescents les mesures de p</w:t>
      </w:r>
      <w:r w:rsidR="00DF0904" w:rsidRPr="0035214B">
        <w:rPr>
          <w:rFonts w:ascii="Gill Sans MT" w:hAnsi="Gill Sans MT"/>
          <w:iCs/>
          <w:color w:val="000000" w:themeColor="text1"/>
          <w:sz w:val="24"/>
          <w:szCs w:val="24"/>
          <w:lang w:val="fr-FR"/>
        </w:rPr>
        <w:t xml:space="preserve">réventions. » </w:t>
      </w:r>
      <w:r w:rsidR="00DF0904" w:rsidRPr="0035214B">
        <w:rPr>
          <w:rFonts w:ascii="Gill Sans MT" w:hAnsi="Gill Sans MT"/>
          <w:i/>
          <w:color w:val="000000" w:themeColor="text1"/>
          <w:sz w:val="24"/>
          <w:szCs w:val="24"/>
          <w:lang w:val="fr-FR"/>
        </w:rPr>
        <w:t xml:space="preserve">Femme Influente, </w:t>
      </w:r>
      <w:r w:rsidRPr="0035214B">
        <w:rPr>
          <w:rFonts w:ascii="Gill Sans MT" w:hAnsi="Gill Sans MT"/>
          <w:i/>
          <w:color w:val="000000" w:themeColor="text1"/>
          <w:sz w:val="24"/>
          <w:szCs w:val="24"/>
          <w:lang w:val="fr-FR"/>
        </w:rPr>
        <w:t>Boala</w:t>
      </w:r>
    </w:p>
    <w:p w14:paraId="6087208D" w14:textId="75ABAAEF" w:rsidR="00A7717C" w:rsidRPr="0035214B" w:rsidRDefault="001D06EF" w:rsidP="009F4EC0">
      <w:pPr>
        <w:spacing w:before="120" w:after="120"/>
        <w:ind w:left="720"/>
        <w:jc w:val="both"/>
        <w:rPr>
          <w:rFonts w:ascii="Gill Sans MT" w:hAnsi="Gill Sans MT"/>
          <w:i/>
          <w:color w:val="000000" w:themeColor="text1"/>
          <w:sz w:val="24"/>
          <w:szCs w:val="24"/>
          <w:lang w:val="fr-FR"/>
        </w:rPr>
      </w:pPr>
      <w:r w:rsidRPr="0035214B">
        <w:rPr>
          <w:rFonts w:ascii="Gill Sans MT" w:hAnsi="Gill Sans MT"/>
          <w:iCs/>
          <w:color w:val="000000" w:themeColor="text1"/>
          <w:sz w:val="24"/>
          <w:szCs w:val="24"/>
          <w:lang w:val="fr-FR"/>
        </w:rPr>
        <w:t xml:space="preserve">« Il y a peu de sensibilisation à l’endroit des parents et surtout à l’endroit des ados sur ces questions. Donc difficile de faire prendre conscience si on n’en parle pas assez. » </w:t>
      </w:r>
      <w:r w:rsidRPr="0035214B">
        <w:rPr>
          <w:rFonts w:ascii="Gill Sans MT" w:hAnsi="Gill Sans MT"/>
          <w:i/>
          <w:color w:val="000000" w:themeColor="text1"/>
          <w:sz w:val="24"/>
          <w:szCs w:val="24"/>
          <w:lang w:val="fr-FR"/>
        </w:rPr>
        <w:t xml:space="preserve">Prestataire de santé, </w:t>
      </w:r>
      <w:proofErr w:type="spellStart"/>
      <w:r w:rsidRPr="0035214B">
        <w:rPr>
          <w:rFonts w:ascii="Gill Sans MT" w:hAnsi="Gill Sans MT"/>
          <w:i/>
          <w:color w:val="000000" w:themeColor="text1"/>
          <w:sz w:val="24"/>
          <w:szCs w:val="24"/>
          <w:lang w:val="fr-FR"/>
        </w:rPr>
        <w:t>Yaba</w:t>
      </w:r>
      <w:proofErr w:type="spellEnd"/>
    </w:p>
    <w:p w14:paraId="05018F30" w14:textId="7E761016" w:rsidR="00812CA7" w:rsidRPr="0035214B" w:rsidRDefault="005F0BAD" w:rsidP="005F0BAD">
      <w:pPr>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Il ressort que les parents sont sous-équipés pour enseigner la vie sexuelle aux </w:t>
      </w:r>
      <w:r w:rsidR="008F3C67" w:rsidRPr="0035214B">
        <w:rPr>
          <w:rFonts w:ascii="Gill Sans MT" w:hAnsi="Gill Sans MT"/>
          <w:iCs/>
          <w:color w:val="000000" w:themeColor="text1"/>
          <w:sz w:val="24"/>
          <w:szCs w:val="24"/>
          <w:lang w:val="fr-FR"/>
        </w:rPr>
        <w:t>adolescents. Même si certaines barrières normatives sont levées, il resterait toujours la barrière de l’ignorance.</w:t>
      </w:r>
    </w:p>
    <w:p w14:paraId="12540F4F" w14:textId="77777777" w:rsidR="008F3C67" w:rsidRPr="0035214B" w:rsidRDefault="008F3C67" w:rsidP="005F0BAD">
      <w:pPr>
        <w:jc w:val="both"/>
        <w:rPr>
          <w:rFonts w:ascii="Gill Sans MT" w:hAnsi="Gill Sans MT"/>
          <w:iCs/>
          <w:color w:val="000000" w:themeColor="text1"/>
          <w:sz w:val="24"/>
          <w:szCs w:val="24"/>
          <w:lang w:val="fr-FR"/>
        </w:rPr>
      </w:pPr>
    </w:p>
    <w:p w14:paraId="53BB7795" w14:textId="4AA85348" w:rsidR="0064643A" w:rsidRPr="0035214B" w:rsidRDefault="004D7043" w:rsidP="00484B06">
      <w:pPr>
        <w:pStyle w:val="Titre2"/>
        <w:numPr>
          <w:ilvl w:val="2"/>
          <w:numId w:val="12"/>
        </w:numPr>
        <w:spacing w:before="0"/>
        <w:jc w:val="both"/>
        <w:rPr>
          <w:bCs/>
          <w:color w:val="000000" w:themeColor="text1"/>
          <w:sz w:val="24"/>
          <w:szCs w:val="24"/>
          <w:lang w:val="fr-FR"/>
        </w:rPr>
      </w:pPr>
      <w:bookmarkStart w:id="46" w:name="_Toc62146634"/>
      <w:r w:rsidRPr="0035214B">
        <w:rPr>
          <w:bCs/>
          <w:color w:val="000000" w:themeColor="text1"/>
          <w:sz w:val="24"/>
          <w:szCs w:val="24"/>
          <w:lang w:val="fr-FR"/>
        </w:rPr>
        <w:t>C</w:t>
      </w:r>
      <w:r w:rsidR="00011F3B" w:rsidRPr="0035214B">
        <w:rPr>
          <w:bCs/>
          <w:color w:val="000000" w:themeColor="text1"/>
          <w:sz w:val="24"/>
          <w:szCs w:val="24"/>
          <w:lang w:val="fr-FR"/>
        </w:rPr>
        <w:t>omportement exploré </w:t>
      </w:r>
      <w:r w:rsidRPr="0035214B">
        <w:rPr>
          <w:bCs/>
          <w:color w:val="000000" w:themeColor="text1"/>
          <w:sz w:val="24"/>
          <w:szCs w:val="24"/>
          <w:lang w:val="fr-FR"/>
        </w:rPr>
        <w:t xml:space="preserve">2 </w:t>
      </w:r>
      <w:r w:rsidR="00011F3B" w:rsidRPr="0035214B">
        <w:rPr>
          <w:bCs/>
          <w:color w:val="000000" w:themeColor="text1"/>
          <w:sz w:val="24"/>
          <w:szCs w:val="24"/>
          <w:lang w:val="fr-FR"/>
        </w:rPr>
        <w:t xml:space="preserve">: </w:t>
      </w:r>
      <w:r w:rsidR="0089520E" w:rsidRPr="0035214B">
        <w:rPr>
          <w:bCs/>
          <w:color w:val="000000" w:themeColor="text1"/>
          <w:sz w:val="24"/>
          <w:szCs w:val="24"/>
          <w:lang w:val="fr-FR"/>
        </w:rPr>
        <w:t xml:space="preserve">Les adolescents et adolescentes n’apprennent pas </w:t>
      </w:r>
      <w:bookmarkStart w:id="47" w:name="_Hlk59612711"/>
      <w:r w:rsidR="0089520E" w:rsidRPr="0035214B">
        <w:rPr>
          <w:bCs/>
          <w:color w:val="000000" w:themeColor="text1"/>
          <w:sz w:val="24"/>
          <w:szCs w:val="24"/>
          <w:lang w:val="fr-FR"/>
        </w:rPr>
        <w:t>comment gérer de la puberté / la menstruation</w:t>
      </w:r>
      <w:bookmarkEnd w:id="46"/>
      <w:bookmarkEnd w:id="47"/>
    </w:p>
    <w:p w14:paraId="36E8FF1F" w14:textId="77777777" w:rsidR="00812CA7" w:rsidRPr="0035214B" w:rsidRDefault="00812CA7" w:rsidP="003F14C5">
      <w:pPr>
        <w:pStyle w:val="Corpsdetexte"/>
        <w:spacing w:after="0"/>
        <w:rPr>
          <w:rFonts w:ascii="Gill Sans MT" w:hAnsi="Gill Sans MT"/>
          <w:color w:val="000000" w:themeColor="text1"/>
          <w:lang w:val="fr-FR"/>
        </w:rPr>
      </w:pPr>
    </w:p>
    <w:p w14:paraId="468EACDE" w14:textId="5473954E" w:rsidR="00812CA7" w:rsidRPr="0035214B" w:rsidRDefault="001D06EF" w:rsidP="003F14C5">
      <w:pPr>
        <w:pStyle w:val="Titre4"/>
        <w:spacing w:before="0" w:after="0"/>
        <w:jc w:val="both"/>
        <w:rPr>
          <w:b/>
          <w:i w:val="0"/>
          <w:color w:val="000000" w:themeColor="text1"/>
          <w:sz w:val="24"/>
          <w:szCs w:val="24"/>
          <w:lang w:val="fr-FR"/>
        </w:rPr>
      </w:pPr>
      <w:r w:rsidRPr="0035214B">
        <w:rPr>
          <w:b/>
          <w:i w:val="0"/>
          <w:color w:val="000000" w:themeColor="text1"/>
          <w:sz w:val="24"/>
          <w:szCs w:val="24"/>
          <w:lang w:val="fr-FR"/>
        </w:rPr>
        <w:t xml:space="preserve">Facteurs normatifs </w:t>
      </w:r>
    </w:p>
    <w:p w14:paraId="5F8E71EA" w14:textId="4ACE42A4" w:rsidR="002B1093" w:rsidRPr="0035214B" w:rsidRDefault="002B1093"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La gestion de la puberté et de l’hygiène menstruelle fait aussi face aux difficultés sous-tendues par des facteurs individuels (la honte d’être indexé comme une personne aux mœurs légères, l’insouciance face aux risques liés à l’activité sexuelle, l’analphabétisme, etc.) et sociétaux (la persistance des tabous, la stigmatisation de l’activité sexuelle prénuptiale, l’absence d’une éducation sexuelle adaptée et différenciée faisant place aux rumeurs et informations erronées, etc.).</w:t>
      </w:r>
    </w:p>
    <w:p w14:paraId="0591EABD" w14:textId="17409441"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La honte et le tabou sont les deux principales normes évoquées par les adolescents âgés10-19 ans et leurs groupes de référence comme obstacles pour apprendre aux adolescents comment gérer la puberté / la menstruation. Ces deux facteurs sont des normes injonctives car des sanctions sont imposées par la tradition et les membres de la communauté aux personnes qui ose</w:t>
      </w:r>
      <w:r w:rsidR="00537562" w:rsidRPr="0035214B">
        <w:rPr>
          <w:rFonts w:ascii="Gill Sans MT" w:hAnsi="Gill Sans MT"/>
          <w:color w:val="000000" w:themeColor="text1"/>
          <w:sz w:val="24"/>
          <w:szCs w:val="24"/>
          <w:lang w:val="fr-FR"/>
        </w:rPr>
        <w:t>rai</w:t>
      </w:r>
      <w:r w:rsidR="007205E0" w:rsidRPr="0035214B">
        <w:rPr>
          <w:rFonts w:ascii="Gill Sans MT" w:hAnsi="Gill Sans MT"/>
          <w:color w:val="000000" w:themeColor="text1"/>
          <w:sz w:val="24"/>
          <w:szCs w:val="24"/>
          <w:lang w:val="fr-FR"/>
        </w:rPr>
        <w:t>ent s’y dévier</w:t>
      </w:r>
      <w:r w:rsidRPr="0035214B">
        <w:rPr>
          <w:rFonts w:ascii="Gill Sans MT" w:hAnsi="Gill Sans MT"/>
          <w:color w:val="000000" w:themeColor="text1"/>
          <w:sz w:val="24"/>
          <w:szCs w:val="24"/>
          <w:lang w:val="fr-FR"/>
        </w:rPr>
        <w:t>. Ces sanctions vont des simples railleries aux insultes et châtiments corporels pour les adolescents.</w:t>
      </w:r>
    </w:p>
    <w:p w14:paraId="49E701FE" w14:textId="57F08D31"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En ce qui concerne la honte, </w:t>
      </w:r>
      <w:r w:rsidR="002B1093" w:rsidRPr="0035214B">
        <w:rPr>
          <w:rFonts w:ascii="Gill Sans MT" w:hAnsi="Gill Sans MT"/>
          <w:color w:val="000000" w:themeColor="text1"/>
          <w:sz w:val="24"/>
          <w:szCs w:val="24"/>
          <w:lang w:val="fr-FR"/>
        </w:rPr>
        <w:t>l’un de principaux arguments évoqués est que, traditionnellement, les adultes burkinabés sont abhorrés par</w:t>
      </w:r>
      <w:r w:rsidRPr="0035214B">
        <w:rPr>
          <w:rFonts w:ascii="Gill Sans MT" w:hAnsi="Gill Sans MT"/>
          <w:color w:val="000000" w:themeColor="text1"/>
          <w:sz w:val="24"/>
          <w:szCs w:val="24"/>
          <w:lang w:val="fr-FR"/>
        </w:rPr>
        <w:t xml:space="preserve"> l’éducation sexuelle des adolescents</w:t>
      </w:r>
      <w:r w:rsidR="002B1093" w:rsidRPr="0035214B">
        <w:rPr>
          <w:rFonts w:ascii="Gill Sans MT" w:hAnsi="Gill Sans MT"/>
          <w:color w:val="000000" w:themeColor="text1"/>
          <w:sz w:val="24"/>
          <w:szCs w:val="24"/>
          <w:lang w:val="fr-FR"/>
        </w:rPr>
        <w:t xml:space="preserve">. </w:t>
      </w:r>
      <w:r w:rsidRPr="0035214B">
        <w:rPr>
          <w:rFonts w:ascii="Gill Sans MT" w:hAnsi="Gill Sans MT"/>
          <w:color w:val="000000" w:themeColor="text1"/>
          <w:sz w:val="24"/>
          <w:szCs w:val="24"/>
          <w:lang w:val="fr-FR"/>
        </w:rPr>
        <w:t xml:space="preserve">Le sujet touche l’intimité et cause une certaine honte à en parler ouvertement avec tous les détails possibles. Les parents ont honte d’en parler aux adolescents et </w:t>
      </w:r>
      <w:r w:rsidR="00E21D64" w:rsidRPr="0035214B">
        <w:rPr>
          <w:rFonts w:ascii="Gill Sans MT" w:hAnsi="Gill Sans MT"/>
          <w:color w:val="000000" w:themeColor="text1"/>
          <w:sz w:val="24"/>
          <w:szCs w:val="24"/>
          <w:lang w:val="fr-FR"/>
        </w:rPr>
        <w:t xml:space="preserve">vice versa. </w:t>
      </w:r>
      <w:r w:rsidRPr="0035214B">
        <w:rPr>
          <w:rFonts w:ascii="Gill Sans MT" w:hAnsi="Gill Sans MT"/>
          <w:color w:val="000000" w:themeColor="text1"/>
          <w:sz w:val="24"/>
          <w:szCs w:val="24"/>
          <w:lang w:val="fr-FR"/>
        </w:rPr>
        <w:t>Ce qui fait que les parents préfèrent laisser les enfants découvrir d’eux-mêmes.</w:t>
      </w:r>
    </w:p>
    <w:p w14:paraId="3E4442FE" w14:textId="6400E7B3"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C’est difficile de s’asseoir avec son enfant pour parler de la sexualité</w:t>
      </w:r>
      <w:r w:rsidR="004815E0"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Femmes Influentes, Kaya</w:t>
      </w:r>
    </w:p>
    <w:p w14:paraId="5BCADC52" w14:textId="161152D0" w:rsidR="001D06EF" w:rsidRPr="0035214B" w:rsidRDefault="00E21D64"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Il n’est </w:t>
      </w:r>
      <w:r w:rsidR="001D06EF" w:rsidRPr="0035214B">
        <w:rPr>
          <w:rFonts w:ascii="Gill Sans MT" w:hAnsi="Gill Sans MT"/>
          <w:color w:val="000000" w:themeColor="text1"/>
          <w:sz w:val="24"/>
          <w:szCs w:val="24"/>
          <w:lang w:val="fr-FR"/>
        </w:rPr>
        <w:t xml:space="preserve">également </w:t>
      </w:r>
      <w:r w:rsidRPr="0035214B">
        <w:rPr>
          <w:rFonts w:ascii="Gill Sans MT" w:hAnsi="Gill Sans MT"/>
          <w:color w:val="000000" w:themeColor="text1"/>
          <w:sz w:val="24"/>
          <w:szCs w:val="24"/>
          <w:lang w:val="fr-FR"/>
        </w:rPr>
        <w:t xml:space="preserve">pas convivial pour les adolescents d’aborder des </w:t>
      </w:r>
      <w:r w:rsidR="001D06EF" w:rsidRPr="0035214B">
        <w:rPr>
          <w:rFonts w:ascii="Gill Sans MT" w:hAnsi="Gill Sans MT"/>
          <w:color w:val="000000" w:themeColor="text1"/>
          <w:sz w:val="24"/>
          <w:szCs w:val="24"/>
          <w:lang w:val="fr-FR"/>
        </w:rPr>
        <w:t>question</w:t>
      </w:r>
      <w:r w:rsidRPr="0035214B">
        <w:rPr>
          <w:rFonts w:ascii="Gill Sans MT" w:hAnsi="Gill Sans MT"/>
          <w:color w:val="000000" w:themeColor="text1"/>
          <w:sz w:val="24"/>
          <w:szCs w:val="24"/>
          <w:lang w:val="fr-FR"/>
        </w:rPr>
        <w:t>s relatives à</w:t>
      </w:r>
      <w:r w:rsidR="001D06EF" w:rsidRPr="0035214B">
        <w:rPr>
          <w:rFonts w:ascii="Gill Sans MT" w:hAnsi="Gill Sans MT"/>
          <w:color w:val="000000" w:themeColor="text1"/>
          <w:sz w:val="24"/>
          <w:szCs w:val="24"/>
          <w:lang w:val="fr-FR"/>
        </w:rPr>
        <w:t xml:space="preserve"> la gestion de la puberté / l’hygiène menstruelle avec leurs parents et les autres adultes. Ils ont honte</w:t>
      </w:r>
      <w:r w:rsidRPr="0035214B">
        <w:rPr>
          <w:rFonts w:ascii="Gill Sans MT" w:hAnsi="Gill Sans MT"/>
          <w:color w:val="000000" w:themeColor="text1"/>
          <w:sz w:val="24"/>
          <w:szCs w:val="24"/>
          <w:lang w:val="fr-FR"/>
        </w:rPr>
        <w:t xml:space="preserve"> ou sont méfiants de partager avec eux </w:t>
      </w:r>
      <w:r w:rsidR="001D06EF" w:rsidRPr="0035214B">
        <w:rPr>
          <w:rFonts w:ascii="Gill Sans MT" w:hAnsi="Gill Sans MT"/>
          <w:color w:val="000000" w:themeColor="text1"/>
          <w:sz w:val="24"/>
          <w:szCs w:val="24"/>
          <w:lang w:val="fr-FR"/>
        </w:rPr>
        <w:t xml:space="preserve">leur vécu menstruel </w:t>
      </w:r>
      <w:r w:rsidRPr="0035214B">
        <w:rPr>
          <w:rFonts w:ascii="Gill Sans MT" w:hAnsi="Gill Sans MT"/>
          <w:color w:val="000000" w:themeColor="text1"/>
          <w:sz w:val="24"/>
          <w:szCs w:val="24"/>
          <w:lang w:val="fr-FR"/>
        </w:rPr>
        <w:t>ou d’ab</w:t>
      </w:r>
      <w:r w:rsidR="001D06EF" w:rsidRPr="0035214B">
        <w:rPr>
          <w:rFonts w:ascii="Gill Sans MT" w:hAnsi="Gill Sans MT"/>
          <w:color w:val="000000" w:themeColor="text1"/>
          <w:sz w:val="24"/>
          <w:szCs w:val="24"/>
          <w:lang w:val="fr-FR"/>
        </w:rPr>
        <w:t xml:space="preserve">order la question de puberté avec les parents ou autres personnes. </w:t>
      </w:r>
      <w:r w:rsidRPr="0035214B">
        <w:rPr>
          <w:rFonts w:ascii="Gill Sans MT" w:hAnsi="Gill Sans MT"/>
          <w:color w:val="000000" w:themeColor="text1"/>
          <w:sz w:val="24"/>
          <w:szCs w:val="24"/>
          <w:lang w:val="fr-FR"/>
        </w:rPr>
        <w:t xml:space="preserve">Alternativement, il se développe des échanges entre pairs souvent truffés des rumeurs, des préjugés et des idées reçues. </w:t>
      </w:r>
    </w:p>
    <w:p w14:paraId="10730BA9" w14:textId="26D3E43C"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C’est difficile d’aborder la question de puberté avec les adultes</w:t>
      </w:r>
      <w:r w:rsidR="005B3F38"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Pr="0035214B">
        <w:rPr>
          <w:rFonts w:ascii="Gill Sans MT" w:hAnsi="Gill Sans MT"/>
          <w:i/>
          <w:color w:val="000000" w:themeColor="text1"/>
          <w:sz w:val="24"/>
          <w:szCs w:val="24"/>
          <w:lang w:val="fr-FR"/>
        </w:rPr>
        <w:t>Fille 15-19 ans, Boala</w:t>
      </w:r>
    </w:p>
    <w:p w14:paraId="28930C04" w14:textId="3FA5DFAD"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lastRenderedPageBreak/>
        <w:t xml:space="preserve">En substance, les membres de la communauté, les parents et </w:t>
      </w:r>
      <w:r w:rsidR="007A29CB" w:rsidRPr="0035214B">
        <w:rPr>
          <w:rFonts w:ascii="Gill Sans MT" w:hAnsi="Gill Sans MT"/>
          <w:color w:val="000000" w:themeColor="text1"/>
          <w:sz w:val="24"/>
          <w:szCs w:val="24"/>
          <w:lang w:val="fr-FR"/>
        </w:rPr>
        <w:t xml:space="preserve">surtout </w:t>
      </w:r>
      <w:r w:rsidRPr="0035214B">
        <w:rPr>
          <w:rFonts w:ascii="Gill Sans MT" w:hAnsi="Gill Sans MT"/>
          <w:color w:val="000000" w:themeColor="text1"/>
          <w:sz w:val="24"/>
          <w:szCs w:val="24"/>
          <w:lang w:val="fr-FR"/>
        </w:rPr>
        <w:t xml:space="preserve">les adolescents </w:t>
      </w:r>
      <w:r w:rsidR="007A29CB" w:rsidRPr="0035214B">
        <w:rPr>
          <w:rFonts w:ascii="Gill Sans MT" w:hAnsi="Gill Sans MT"/>
          <w:color w:val="000000" w:themeColor="text1"/>
          <w:sz w:val="24"/>
          <w:szCs w:val="24"/>
          <w:lang w:val="fr-FR"/>
        </w:rPr>
        <w:t>semblent avoir</w:t>
      </w:r>
      <w:r w:rsidRPr="0035214B">
        <w:rPr>
          <w:rFonts w:ascii="Gill Sans MT" w:hAnsi="Gill Sans MT"/>
          <w:color w:val="000000" w:themeColor="text1"/>
          <w:sz w:val="24"/>
          <w:szCs w:val="24"/>
          <w:lang w:val="fr-FR"/>
        </w:rPr>
        <w:t xml:space="preserve"> honte d’aborder le sujet. </w:t>
      </w:r>
    </w:p>
    <w:p w14:paraId="2C40C315" w14:textId="6C3BAE56"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C’est un sujet qui met mal à l’aise et les gens ne sont pas habitués à en parler ouvertement et à tout moment. » </w:t>
      </w:r>
      <w:r w:rsidRPr="0035214B">
        <w:rPr>
          <w:rFonts w:ascii="Gill Sans MT" w:hAnsi="Gill Sans MT"/>
          <w:i/>
          <w:color w:val="000000" w:themeColor="text1"/>
          <w:sz w:val="24"/>
          <w:szCs w:val="24"/>
          <w:lang w:val="fr-FR"/>
        </w:rPr>
        <w:t xml:space="preserve">Fille 15-19 ans, </w:t>
      </w:r>
      <w:proofErr w:type="spellStart"/>
      <w:r w:rsidRPr="0035214B">
        <w:rPr>
          <w:rFonts w:ascii="Gill Sans MT" w:hAnsi="Gill Sans MT"/>
          <w:i/>
          <w:color w:val="000000" w:themeColor="text1"/>
          <w:sz w:val="24"/>
          <w:szCs w:val="24"/>
          <w:lang w:val="fr-FR"/>
        </w:rPr>
        <w:t>Gassan</w:t>
      </w:r>
      <w:proofErr w:type="spellEnd"/>
    </w:p>
    <w:p w14:paraId="4B88B6FF" w14:textId="489C14B9"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Certains ont honte de parler de ce sujet à leurs enfants. Aussi certains adolescents ont honte voire peur de parler de ce sujet à leurs parents. » </w:t>
      </w:r>
      <w:r w:rsidRPr="0035214B">
        <w:rPr>
          <w:rFonts w:ascii="Gill Sans MT" w:hAnsi="Gill Sans MT"/>
          <w:i/>
          <w:color w:val="000000" w:themeColor="text1"/>
          <w:sz w:val="24"/>
          <w:szCs w:val="24"/>
          <w:lang w:val="fr-FR"/>
        </w:rPr>
        <w:t>Fille 10-14 ans, Tougan</w:t>
      </w:r>
    </w:p>
    <w:p w14:paraId="56E14195" w14:textId="38A5796E"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Le sujet sur la puberté/hygiène menstruelle relève de la sexualité</w:t>
      </w:r>
      <w:r w:rsidR="00E21D64" w:rsidRPr="0035214B">
        <w:rPr>
          <w:rFonts w:ascii="Gill Sans MT" w:hAnsi="Gill Sans MT"/>
          <w:color w:val="000000" w:themeColor="text1"/>
          <w:sz w:val="24"/>
          <w:szCs w:val="24"/>
          <w:lang w:val="fr-FR"/>
        </w:rPr>
        <w:t xml:space="preserve">. Or, celle-ci </w:t>
      </w:r>
      <w:r w:rsidRPr="0035214B">
        <w:rPr>
          <w:rFonts w:ascii="Gill Sans MT" w:hAnsi="Gill Sans MT"/>
          <w:color w:val="000000" w:themeColor="text1"/>
          <w:sz w:val="24"/>
          <w:szCs w:val="24"/>
          <w:lang w:val="fr-FR"/>
        </w:rPr>
        <w:t>est considéré</w:t>
      </w:r>
      <w:r w:rsidR="00E21D64" w:rsidRPr="0035214B">
        <w:rPr>
          <w:rFonts w:ascii="Gill Sans MT" w:hAnsi="Gill Sans MT"/>
          <w:color w:val="000000" w:themeColor="text1"/>
          <w:sz w:val="24"/>
          <w:szCs w:val="24"/>
          <w:lang w:val="fr-FR"/>
        </w:rPr>
        <w:t>e</w:t>
      </w:r>
      <w:r w:rsidRPr="0035214B">
        <w:rPr>
          <w:rFonts w:ascii="Gill Sans MT" w:hAnsi="Gill Sans MT"/>
          <w:color w:val="000000" w:themeColor="text1"/>
          <w:sz w:val="24"/>
          <w:szCs w:val="24"/>
          <w:lang w:val="fr-FR"/>
        </w:rPr>
        <w:t xml:space="preserve"> comme tabou par les adolescents et leurs groupes de référence. Parler de la gestion de la puberté/hygiène menstruelle n’est pas inclus dans les habitudes des populations locales. Ils </w:t>
      </w:r>
      <w:r w:rsidR="001B1D46" w:rsidRPr="0035214B">
        <w:rPr>
          <w:rFonts w:ascii="Gill Sans MT" w:hAnsi="Gill Sans MT"/>
          <w:color w:val="000000" w:themeColor="text1"/>
          <w:sz w:val="24"/>
          <w:szCs w:val="24"/>
          <w:lang w:val="fr-FR"/>
        </w:rPr>
        <w:t>n’</w:t>
      </w:r>
      <w:r w:rsidRPr="0035214B">
        <w:rPr>
          <w:rFonts w:ascii="Gill Sans MT" w:hAnsi="Gill Sans MT"/>
          <w:color w:val="000000" w:themeColor="text1"/>
          <w:sz w:val="24"/>
          <w:szCs w:val="24"/>
          <w:lang w:val="fr-FR"/>
        </w:rPr>
        <w:t>abor</w:t>
      </w:r>
      <w:r w:rsidR="00E21D64" w:rsidRPr="0035214B">
        <w:rPr>
          <w:rFonts w:ascii="Gill Sans MT" w:hAnsi="Gill Sans MT"/>
          <w:color w:val="000000" w:themeColor="text1"/>
          <w:sz w:val="24"/>
          <w:szCs w:val="24"/>
          <w:lang w:val="fr-FR"/>
        </w:rPr>
        <w:t xml:space="preserve">dent le </w:t>
      </w:r>
      <w:r w:rsidR="001B1D46" w:rsidRPr="0035214B">
        <w:rPr>
          <w:rFonts w:ascii="Gill Sans MT" w:hAnsi="Gill Sans MT"/>
          <w:color w:val="000000" w:themeColor="text1"/>
          <w:sz w:val="24"/>
          <w:szCs w:val="24"/>
          <w:lang w:val="fr-FR"/>
        </w:rPr>
        <w:t xml:space="preserve">sujet que de façon ponctuelle </w:t>
      </w:r>
      <w:r w:rsidR="00E21D64" w:rsidRPr="0035214B">
        <w:rPr>
          <w:rFonts w:ascii="Gill Sans MT" w:hAnsi="Gill Sans MT"/>
          <w:color w:val="000000" w:themeColor="text1"/>
          <w:sz w:val="24"/>
          <w:szCs w:val="24"/>
          <w:lang w:val="fr-FR"/>
        </w:rPr>
        <w:t>lorsque l’enfant a</w:t>
      </w:r>
      <w:r w:rsidRPr="0035214B">
        <w:rPr>
          <w:rFonts w:ascii="Gill Sans MT" w:hAnsi="Gill Sans MT"/>
          <w:color w:val="000000" w:themeColor="text1"/>
          <w:sz w:val="24"/>
          <w:szCs w:val="24"/>
          <w:lang w:val="fr-FR"/>
        </w:rPr>
        <w:t xml:space="preserve"> ses premières règles ou veut se marier. </w:t>
      </w:r>
      <w:r w:rsidR="001B1D46" w:rsidRPr="0035214B">
        <w:rPr>
          <w:rFonts w:ascii="Gill Sans MT" w:hAnsi="Gill Sans MT"/>
          <w:color w:val="000000" w:themeColor="text1"/>
          <w:sz w:val="24"/>
          <w:szCs w:val="24"/>
          <w:lang w:val="fr-FR"/>
        </w:rPr>
        <w:t xml:space="preserve">La question est parfois abordée </w:t>
      </w:r>
      <w:r w:rsidRPr="0035214B">
        <w:rPr>
          <w:rFonts w:ascii="Gill Sans MT" w:hAnsi="Gill Sans MT"/>
          <w:color w:val="000000" w:themeColor="text1"/>
          <w:sz w:val="24"/>
          <w:szCs w:val="24"/>
          <w:lang w:val="fr-FR"/>
        </w:rPr>
        <w:t>avec des langages codés</w:t>
      </w:r>
      <w:r w:rsidR="001B1D46" w:rsidRPr="0035214B">
        <w:rPr>
          <w:rFonts w:ascii="Gill Sans MT" w:hAnsi="Gill Sans MT"/>
          <w:color w:val="000000" w:themeColor="text1"/>
          <w:sz w:val="24"/>
          <w:szCs w:val="24"/>
          <w:lang w:val="fr-FR"/>
        </w:rPr>
        <w:t xml:space="preserve"> souvent difficiles à être clairement appréhendés par les adolescents. </w:t>
      </w:r>
      <w:r w:rsidRPr="0035214B">
        <w:rPr>
          <w:rFonts w:ascii="Gill Sans MT" w:hAnsi="Gill Sans MT"/>
          <w:color w:val="000000" w:themeColor="text1"/>
          <w:sz w:val="24"/>
          <w:szCs w:val="24"/>
          <w:lang w:val="fr-FR"/>
        </w:rPr>
        <w:t>L</w:t>
      </w:r>
      <w:r w:rsidR="008F3C67" w:rsidRPr="0035214B">
        <w:rPr>
          <w:rFonts w:ascii="Gill Sans MT" w:hAnsi="Gill Sans MT"/>
          <w:color w:val="000000" w:themeColor="text1"/>
          <w:sz w:val="24"/>
          <w:szCs w:val="24"/>
          <w:lang w:val="fr-FR"/>
        </w:rPr>
        <w:t xml:space="preserve">a position floue </w:t>
      </w:r>
      <w:r w:rsidRPr="0035214B">
        <w:rPr>
          <w:rFonts w:ascii="Gill Sans MT" w:hAnsi="Gill Sans MT"/>
          <w:color w:val="000000" w:themeColor="text1"/>
          <w:sz w:val="24"/>
          <w:szCs w:val="24"/>
          <w:lang w:val="fr-FR"/>
        </w:rPr>
        <w:t xml:space="preserve">de l’entourage sur </w:t>
      </w:r>
      <w:r w:rsidR="008F3C67" w:rsidRPr="0035214B">
        <w:rPr>
          <w:rFonts w:ascii="Gill Sans MT" w:hAnsi="Gill Sans MT"/>
          <w:color w:val="000000" w:themeColor="text1"/>
          <w:sz w:val="24"/>
          <w:szCs w:val="24"/>
          <w:lang w:val="fr-FR"/>
        </w:rPr>
        <w:t>la</w:t>
      </w:r>
      <w:r w:rsidRPr="0035214B">
        <w:rPr>
          <w:rFonts w:ascii="Gill Sans MT" w:hAnsi="Gill Sans MT"/>
          <w:color w:val="000000" w:themeColor="text1"/>
          <w:sz w:val="24"/>
          <w:szCs w:val="24"/>
          <w:lang w:val="fr-FR"/>
        </w:rPr>
        <w:t xml:space="preserve"> question </w:t>
      </w:r>
      <w:r w:rsidR="008F3C67" w:rsidRPr="0035214B">
        <w:rPr>
          <w:rFonts w:ascii="Gill Sans MT" w:hAnsi="Gill Sans MT"/>
          <w:color w:val="000000" w:themeColor="text1"/>
          <w:sz w:val="24"/>
          <w:szCs w:val="24"/>
          <w:lang w:val="fr-FR"/>
        </w:rPr>
        <w:t>de</w:t>
      </w:r>
      <w:r w:rsidRPr="0035214B">
        <w:rPr>
          <w:rFonts w:ascii="Gill Sans MT" w:hAnsi="Gill Sans MT"/>
          <w:color w:val="000000" w:themeColor="text1"/>
          <w:sz w:val="24"/>
          <w:szCs w:val="24"/>
          <w:lang w:val="fr-FR"/>
        </w:rPr>
        <w:t xml:space="preserve"> sexualité</w:t>
      </w:r>
      <w:r w:rsidR="001B1D46" w:rsidRPr="0035214B">
        <w:rPr>
          <w:rFonts w:ascii="Gill Sans MT" w:hAnsi="Gill Sans MT"/>
          <w:color w:val="000000" w:themeColor="text1"/>
          <w:sz w:val="24"/>
          <w:szCs w:val="24"/>
          <w:lang w:val="fr-FR"/>
        </w:rPr>
        <w:t xml:space="preserve"> </w:t>
      </w:r>
      <w:r w:rsidR="008F3C67" w:rsidRPr="0035214B">
        <w:rPr>
          <w:rFonts w:ascii="Gill Sans MT" w:hAnsi="Gill Sans MT"/>
          <w:color w:val="000000" w:themeColor="text1"/>
          <w:sz w:val="24"/>
          <w:szCs w:val="24"/>
          <w:lang w:val="fr-FR"/>
        </w:rPr>
        <w:t>et de</w:t>
      </w:r>
      <w:r w:rsidRPr="0035214B">
        <w:rPr>
          <w:rFonts w:ascii="Gill Sans MT" w:hAnsi="Gill Sans MT"/>
          <w:color w:val="000000" w:themeColor="text1"/>
          <w:sz w:val="24"/>
          <w:szCs w:val="24"/>
          <w:lang w:val="fr-FR"/>
        </w:rPr>
        <w:t xml:space="preserve"> l’intimité freine aussi l’apprentissage. Celui qui voudra parler publiquement est vu comme un déviant, un pervers. </w:t>
      </w:r>
    </w:p>
    <w:p w14:paraId="1A9DCF04" w14:textId="1516F3B7"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Tout ce qui concerne le sexe est tabou</w:t>
      </w:r>
      <w:r w:rsidR="001B1D46" w:rsidRPr="0035214B">
        <w:rPr>
          <w:rFonts w:ascii="Gill Sans MT" w:hAnsi="Gill Sans MT"/>
          <w:iCs/>
          <w:color w:val="000000" w:themeColor="text1"/>
          <w:sz w:val="24"/>
          <w:szCs w:val="24"/>
          <w:lang w:val="fr-FR"/>
        </w:rPr>
        <w:t>. M</w:t>
      </w:r>
      <w:r w:rsidRPr="0035214B">
        <w:rPr>
          <w:rFonts w:ascii="Gill Sans MT" w:hAnsi="Gill Sans MT"/>
          <w:iCs/>
          <w:color w:val="000000" w:themeColor="text1"/>
          <w:sz w:val="24"/>
          <w:szCs w:val="24"/>
          <w:lang w:val="fr-FR"/>
        </w:rPr>
        <w:t xml:space="preserve">ême entre les </w:t>
      </w:r>
      <w:r w:rsidR="007A29CB" w:rsidRPr="0035214B">
        <w:rPr>
          <w:rFonts w:ascii="Gill Sans MT" w:hAnsi="Gill Sans MT"/>
          <w:iCs/>
          <w:color w:val="000000" w:themeColor="text1"/>
          <w:sz w:val="24"/>
          <w:szCs w:val="24"/>
          <w:lang w:val="fr-FR"/>
        </w:rPr>
        <w:t>adultes,</w:t>
      </w:r>
      <w:r w:rsidR="001B1D46" w:rsidRPr="0035214B">
        <w:rPr>
          <w:rFonts w:ascii="Gill Sans MT" w:hAnsi="Gill Sans MT"/>
          <w:iCs/>
          <w:color w:val="000000" w:themeColor="text1"/>
          <w:sz w:val="24"/>
          <w:szCs w:val="24"/>
          <w:lang w:val="fr-FR"/>
        </w:rPr>
        <w:t xml:space="preserve"> il </w:t>
      </w:r>
      <w:r w:rsidRPr="0035214B">
        <w:rPr>
          <w:rFonts w:ascii="Gill Sans MT" w:hAnsi="Gill Sans MT"/>
          <w:iCs/>
          <w:color w:val="000000" w:themeColor="text1"/>
          <w:sz w:val="24"/>
          <w:szCs w:val="24"/>
          <w:lang w:val="fr-FR"/>
        </w:rPr>
        <w:t>n’est pas aisé d’évoquer la sexualité</w:t>
      </w:r>
      <w:r w:rsidR="005B3F38"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Pr="0035214B">
        <w:rPr>
          <w:rFonts w:ascii="Gill Sans MT" w:hAnsi="Gill Sans MT"/>
          <w:i/>
          <w:color w:val="000000" w:themeColor="text1"/>
          <w:sz w:val="24"/>
          <w:szCs w:val="24"/>
          <w:lang w:val="fr-FR"/>
        </w:rPr>
        <w:t>Leader communautaire, Leba</w:t>
      </w:r>
    </w:p>
    <w:p w14:paraId="331B96C8" w14:textId="7B74CD93"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L’éducation sexuelle peut pousser à la débauche</w:t>
      </w:r>
      <w:r w:rsidR="00542833"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Pr="0035214B">
        <w:rPr>
          <w:rFonts w:ascii="Gill Sans MT" w:hAnsi="Gill Sans MT"/>
          <w:i/>
          <w:color w:val="000000" w:themeColor="text1"/>
          <w:sz w:val="24"/>
          <w:szCs w:val="24"/>
          <w:lang w:val="fr-FR"/>
        </w:rPr>
        <w:t>Autre Leader d’opinion, Boala</w:t>
      </w:r>
    </w:p>
    <w:p w14:paraId="447457B0" w14:textId="3F3036DF"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Dans la culture, le sujet de la puberté n’est pas abordé, on n’y pense même pas. C’est aux adolescents de découvrir d’eux-mêmes les choses, le changement en grandissant et de s’y conformer tout en apprenant passivement. » </w:t>
      </w:r>
      <w:r w:rsidRPr="0035214B">
        <w:rPr>
          <w:rFonts w:ascii="Gill Sans MT" w:hAnsi="Gill Sans MT"/>
          <w:i/>
          <w:color w:val="000000" w:themeColor="text1"/>
          <w:sz w:val="24"/>
          <w:szCs w:val="24"/>
          <w:lang w:val="fr-FR"/>
        </w:rPr>
        <w:t xml:space="preserve">Homme influent, </w:t>
      </w:r>
      <w:proofErr w:type="spellStart"/>
      <w:r w:rsidRPr="0035214B">
        <w:rPr>
          <w:rFonts w:ascii="Gill Sans MT" w:hAnsi="Gill Sans MT"/>
          <w:i/>
          <w:color w:val="000000" w:themeColor="text1"/>
          <w:sz w:val="24"/>
          <w:szCs w:val="24"/>
          <w:lang w:val="fr-FR"/>
        </w:rPr>
        <w:t>Yaba</w:t>
      </w:r>
      <w:proofErr w:type="spellEnd"/>
    </w:p>
    <w:p w14:paraId="37B5CE8C" w14:textId="2175D159" w:rsidR="008F3C67" w:rsidRPr="0035214B" w:rsidRDefault="008F3C67" w:rsidP="008F3C67">
      <w:pPr>
        <w:rPr>
          <w:rFonts w:ascii="Gill Sans MT" w:hAnsi="Gill Sans MT"/>
          <w:sz w:val="24"/>
          <w:szCs w:val="24"/>
          <w:lang w:val="fr-FR"/>
        </w:rPr>
      </w:pPr>
      <w:r w:rsidRPr="0035214B">
        <w:rPr>
          <w:rFonts w:ascii="Gill Sans MT" w:hAnsi="Gill Sans MT"/>
          <w:sz w:val="24"/>
          <w:szCs w:val="24"/>
          <w:lang w:val="fr-FR"/>
        </w:rPr>
        <w:t xml:space="preserve">Le silence collectif apparent de la communauté complique l’éducation à la sexualité. Dans un environnement où les jeunes ont de plus en plus accès aux informations par de nouveaux canaux (téléphone, internet, vidéo), </w:t>
      </w:r>
      <w:r w:rsidR="005973B6" w:rsidRPr="0035214B">
        <w:rPr>
          <w:rFonts w:ascii="Gill Sans MT" w:hAnsi="Gill Sans MT"/>
          <w:sz w:val="24"/>
          <w:szCs w:val="24"/>
          <w:lang w:val="fr-FR"/>
        </w:rPr>
        <w:t>la conséquence</w:t>
      </w:r>
      <w:r w:rsidRPr="0035214B">
        <w:rPr>
          <w:rFonts w:ascii="Gill Sans MT" w:hAnsi="Gill Sans MT"/>
          <w:sz w:val="24"/>
          <w:szCs w:val="24"/>
          <w:lang w:val="fr-FR"/>
        </w:rPr>
        <w:t xml:space="preserve"> du statuquo peut s’avérer lourd.</w:t>
      </w:r>
    </w:p>
    <w:p w14:paraId="12B09C94" w14:textId="77777777" w:rsidR="00812CA7" w:rsidRPr="0035214B" w:rsidRDefault="00812CA7" w:rsidP="003F14C5">
      <w:pPr>
        <w:pStyle w:val="Titre4"/>
        <w:spacing w:before="0" w:after="0"/>
        <w:jc w:val="both"/>
        <w:rPr>
          <w:b/>
          <w:i w:val="0"/>
          <w:color w:val="000000" w:themeColor="text1"/>
          <w:sz w:val="24"/>
          <w:szCs w:val="24"/>
          <w:lang w:val="fr-FR"/>
        </w:rPr>
      </w:pPr>
    </w:p>
    <w:p w14:paraId="3E54DD65" w14:textId="5546A83A" w:rsidR="001D06EF" w:rsidRPr="0035214B" w:rsidRDefault="001D06EF" w:rsidP="003F14C5">
      <w:pPr>
        <w:pStyle w:val="Titre4"/>
        <w:spacing w:before="0" w:after="0"/>
        <w:jc w:val="both"/>
        <w:rPr>
          <w:b/>
          <w:i w:val="0"/>
          <w:color w:val="000000" w:themeColor="text1"/>
          <w:sz w:val="24"/>
          <w:szCs w:val="24"/>
          <w:lang w:val="fr-FR"/>
        </w:rPr>
      </w:pPr>
      <w:r w:rsidRPr="0035214B">
        <w:rPr>
          <w:b/>
          <w:i w:val="0"/>
          <w:color w:val="000000" w:themeColor="text1"/>
          <w:sz w:val="24"/>
          <w:szCs w:val="24"/>
          <w:lang w:val="fr-FR"/>
        </w:rPr>
        <w:t xml:space="preserve">Facteurs non normatifs </w:t>
      </w:r>
    </w:p>
    <w:p w14:paraId="58BE3917" w14:textId="100EAFD3" w:rsidR="001D06EF" w:rsidRPr="0035214B" w:rsidRDefault="00C367F2"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Les facteurs non normatifs sont semblables à ceux du comportement précédemment étudié. </w:t>
      </w:r>
      <w:r w:rsidR="008C0E06" w:rsidRPr="0035214B">
        <w:rPr>
          <w:rFonts w:ascii="Gill Sans MT" w:hAnsi="Gill Sans MT"/>
          <w:color w:val="000000" w:themeColor="text1"/>
          <w:sz w:val="24"/>
          <w:szCs w:val="24"/>
          <w:lang w:val="fr-FR"/>
        </w:rPr>
        <w:t>En effet, les adolescents et leurs groupes de référence ont largement évoqué l</w:t>
      </w:r>
      <w:r w:rsidR="001D06EF" w:rsidRPr="0035214B">
        <w:rPr>
          <w:rFonts w:ascii="Gill Sans MT" w:hAnsi="Gill Sans MT"/>
          <w:color w:val="000000" w:themeColor="text1"/>
          <w:sz w:val="24"/>
          <w:szCs w:val="24"/>
          <w:lang w:val="fr-FR"/>
        </w:rPr>
        <w:t>’ignorance des parents</w:t>
      </w:r>
      <w:r w:rsidR="008C0E06" w:rsidRPr="0035214B">
        <w:rPr>
          <w:rFonts w:ascii="Gill Sans MT" w:hAnsi="Gill Sans MT"/>
          <w:color w:val="000000" w:themeColor="text1"/>
          <w:sz w:val="24"/>
          <w:szCs w:val="24"/>
          <w:lang w:val="fr-FR"/>
        </w:rPr>
        <w:t xml:space="preserve"> et la</w:t>
      </w:r>
      <w:r w:rsidR="001D06EF" w:rsidRPr="0035214B">
        <w:rPr>
          <w:rFonts w:ascii="Gill Sans MT" w:hAnsi="Gill Sans MT"/>
          <w:color w:val="000000" w:themeColor="text1"/>
          <w:sz w:val="24"/>
          <w:szCs w:val="24"/>
          <w:lang w:val="fr-FR"/>
        </w:rPr>
        <w:t xml:space="preserve"> défaillance de l’éducation </w:t>
      </w:r>
      <w:r w:rsidRPr="0035214B">
        <w:rPr>
          <w:rFonts w:ascii="Gill Sans MT" w:hAnsi="Gill Sans MT"/>
          <w:color w:val="000000" w:themeColor="text1"/>
          <w:sz w:val="24"/>
          <w:szCs w:val="24"/>
          <w:lang w:val="fr-FR"/>
        </w:rPr>
        <w:t xml:space="preserve">sexuelle </w:t>
      </w:r>
      <w:r w:rsidR="001D06EF" w:rsidRPr="0035214B">
        <w:rPr>
          <w:rFonts w:ascii="Gill Sans MT" w:hAnsi="Gill Sans MT"/>
          <w:color w:val="000000" w:themeColor="text1"/>
          <w:sz w:val="24"/>
          <w:szCs w:val="24"/>
          <w:lang w:val="fr-FR"/>
        </w:rPr>
        <w:t xml:space="preserve">parentale et </w:t>
      </w:r>
      <w:r w:rsidRPr="0035214B">
        <w:rPr>
          <w:rFonts w:ascii="Gill Sans MT" w:hAnsi="Gill Sans MT"/>
          <w:color w:val="000000" w:themeColor="text1"/>
          <w:sz w:val="24"/>
          <w:szCs w:val="24"/>
          <w:lang w:val="fr-FR"/>
        </w:rPr>
        <w:t xml:space="preserve">scolaire </w:t>
      </w:r>
      <w:r w:rsidR="008C0E06" w:rsidRPr="0035214B">
        <w:rPr>
          <w:rFonts w:ascii="Gill Sans MT" w:hAnsi="Gill Sans MT"/>
          <w:color w:val="000000" w:themeColor="text1"/>
          <w:sz w:val="24"/>
          <w:szCs w:val="24"/>
          <w:lang w:val="fr-FR"/>
        </w:rPr>
        <w:t>comme facteurs n</w:t>
      </w:r>
      <w:r w:rsidR="001D06EF" w:rsidRPr="0035214B">
        <w:rPr>
          <w:rFonts w:ascii="Gill Sans MT" w:hAnsi="Gill Sans MT"/>
          <w:color w:val="000000" w:themeColor="text1"/>
          <w:sz w:val="24"/>
          <w:szCs w:val="24"/>
          <w:lang w:val="fr-FR"/>
        </w:rPr>
        <w:t>on normatifs</w:t>
      </w:r>
      <w:r w:rsidR="008C0E06" w:rsidRPr="0035214B">
        <w:rPr>
          <w:rFonts w:ascii="Gill Sans MT" w:hAnsi="Gill Sans MT"/>
          <w:color w:val="000000" w:themeColor="text1"/>
          <w:sz w:val="24"/>
          <w:szCs w:val="24"/>
          <w:lang w:val="fr-FR"/>
        </w:rPr>
        <w:t xml:space="preserve"> par rapport</w:t>
      </w:r>
      <w:r w:rsidR="001D06EF" w:rsidRPr="0035214B">
        <w:rPr>
          <w:rFonts w:ascii="Gill Sans MT" w:hAnsi="Gill Sans MT"/>
          <w:color w:val="000000" w:themeColor="text1"/>
          <w:sz w:val="24"/>
          <w:szCs w:val="24"/>
          <w:lang w:val="fr-FR"/>
        </w:rPr>
        <w:t xml:space="preserve"> au non apprentissage </w:t>
      </w:r>
      <w:r w:rsidR="008C0E06" w:rsidRPr="0035214B">
        <w:rPr>
          <w:rFonts w:ascii="Gill Sans MT" w:hAnsi="Gill Sans MT"/>
          <w:color w:val="000000" w:themeColor="text1"/>
          <w:sz w:val="24"/>
          <w:szCs w:val="24"/>
          <w:lang w:val="fr-FR"/>
        </w:rPr>
        <w:t>par l</w:t>
      </w:r>
      <w:r w:rsidR="001D06EF" w:rsidRPr="0035214B">
        <w:rPr>
          <w:rFonts w:ascii="Gill Sans MT" w:hAnsi="Gill Sans MT"/>
          <w:color w:val="000000" w:themeColor="text1"/>
          <w:sz w:val="24"/>
          <w:szCs w:val="24"/>
          <w:lang w:val="fr-FR"/>
        </w:rPr>
        <w:t xml:space="preserve">es adolescents sur la gestion de la puberté/hygiène menstruelle. </w:t>
      </w:r>
    </w:p>
    <w:p w14:paraId="14A1198D" w14:textId="7AC95F7C"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L’ignorance de l’utilité d’apprendre aux adolescents sur la puberté/hygiène menstruelle et </w:t>
      </w:r>
      <w:r w:rsidR="008C0E06" w:rsidRPr="0035214B">
        <w:rPr>
          <w:rFonts w:ascii="Gill Sans MT" w:hAnsi="Gill Sans MT"/>
          <w:color w:val="000000" w:themeColor="text1"/>
          <w:sz w:val="24"/>
          <w:szCs w:val="24"/>
          <w:lang w:val="fr-FR"/>
        </w:rPr>
        <w:t xml:space="preserve">le faible niveau de </w:t>
      </w:r>
      <w:r w:rsidRPr="0035214B">
        <w:rPr>
          <w:rFonts w:ascii="Gill Sans MT" w:hAnsi="Gill Sans MT"/>
          <w:color w:val="000000" w:themeColor="text1"/>
          <w:sz w:val="24"/>
          <w:szCs w:val="24"/>
          <w:lang w:val="fr-FR"/>
        </w:rPr>
        <w:t>connaissances détaillées des parents sur le sujet ainsi que le manque de tact dans l’approche parent-enfant constitue</w:t>
      </w:r>
      <w:r w:rsidR="008C0E06" w:rsidRPr="0035214B">
        <w:rPr>
          <w:rFonts w:ascii="Gill Sans MT" w:hAnsi="Gill Sans MT"/>
          <w:color w:val="000000" w:themeColor="text1"/>
          <w:sz w:val="24"/>
          <w:szCs w:val="24"/>
          <w:lang w:val="fr-FR"/>
        </w:rPr>
        <w:t>nt</w:t>
      </w:r>
      <w:r w:rsidRPr="0035214B">
        <w:rPr>
          <w:rFonts w:ascii="Gill Sans MT" w:hAnsi="Gill Sans MT"/>
          <w:color w:val="000000" w:themeColor="text1"/>
          <w:sz w:val="24"/>
          <w:szCs w:val="24"/>
          <w:lang w:val="fr-FR"/>
        </w:rPr>
        <w:t xml:space="preserve"> un obstacle à l’apprentissage sur la gestion de puberté/hygiène menstruelle par les adolescents.</w:t>
      </w:r>
    </w:p>
    <w:p w14:paraId="035DE2CF" w14:textId="2871EF0A"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Les parents sont analphabètes pour la plupart et beaucoup ne savent pas, n’ont pas assez d’informations pour éclairer les enfants. De plus, beaucoup des parents ignorent qu’il faut parler de cela aux enfa</w:t>
      </w:r>
      <w:r w:rsidR="008C0E06" w:rsidRPr="0035214B">
        <w:rPr>
          <w:rFonts w:ascii="Gill Sans MT" w:hAnsi="Gill Sans MT"/>
          <w:iCs/>
          <w:color w:val="000000" w:themeColor="text1"/>
          <w:sz w:val="24"/>
          <w:szCs w:val="24"/>
          <w:lang w:val="fr-FR"/>
        </w:rPr>
        <w:t xml:space="preserve">nts. » </w:t>
      </w:r>
      <w:r w:rsidR="008C0E06" w:rsidRPr="0035214B">
        <w:rPr>
          <w:rFonts w:ascii="Gill Sans MT" w:hAnsi="Gill Sans MT"/>
          <w:i/>
          <w:color w:val="000000" w:themeColor="text1"/>
          <w:sz w:val="24"/>
          <w:szCs w:val="24"/>
          <w:lang w:val="fr-FR"/>
        </w:rPr>
        <w:t>Autre leader d’opinion</w:t>
      </w:r>
      <w:r w:rsidRPr="0035214B">
        <w:rPr>
          <w:rFonts w:ascii="Gill Sans MT" w:hAnsi="Gill Sans MT"/>
          <w:i/>
          <w:color w:val="000000" w:themeColor="text1"/>
          <w:sz w:val="24"/>
          <w:szCs w:val="24"/>
          <w:lang w:val="fr-FR"/>
        </w:rPr>
        <w:t xml:space="preserve">, </w:t>
      </w:r>
      <w:proofErr w:type="spellStart"/>
      <w:r w:rsidRPr="0035214B">
        <w:rPr>
          <w:rFonts w:ascii="Gill Sans MT" w:hAnsi="Gill Sans MT"/>
          <w:i/>
          <w:color w:val="000000" w:themeColor="text1"/>
          <w:sz w:val="24"/>
          <w:szCs w:val="24"/>
          <w:lang w:val="fr-FR"/>
        </w:rPr>
        <w:t>Yaba</w:t>
      </w:r>
      <w:proofErr w:type="spellEnd"/>
    </w:p>
    <w:p w14:paraId="43D2D599" w14:textId="3B206CEE" w:rsidR="001D06EF" w:rsidRPr="0035214B" w:rsidRDefault="001D06EF" w:rsidP="009F4EC0">
      <w:pPr>
        <w:spacing w:before="120" w:after="120"/>
        <w:ind w:left="720"/>
        <w:jc w:val="both"/>
        <w:rPr>
          <w:rFonts w:ascii="Gill Sans MT" w:hAnsi="Gill Sans MT"/>
          <w:i/>
          <w:color w:val="000000" w:themeColor="text1"/>
          <w:sz w:val="24"/>
          <w:szCs w:val="24"/>
          <w:lang w:val="fr-FR"/>
        </w:rPr>
      </w:pPr>
      <w:r w:rsidRPr="0035214B">
        <w:rPr>
          <w:rFonts w:ascii="Gill Sans MT" w:hAnsi="Gill Sans MT"/>
          <w:iCs/>
          <w:color w:val="000000" w:themeColor="text1"/>
          <w:sz w:val="24"/>
          <w:szCs w:val="24"/>
          <w:lang w:val="fr-FR"/>
        </w:rPr>
        <w:t xml:space="preserve">« Les parents n’ont pas assez des connaissances sur la question pour mieux préparer les enfants. » </w:t>
      </w:r>
      <w:r w:rsidRPr="0035214B">
        <w:rPr>
          <w:rFonts w:ascii="Gill Sans MT" w:hAnsi="Gill Sans MT"/>
          <w:i/>
          <w:color w:val="000000" w:themeColor="text1"/>
          <w:sz w:val="24"/>
          <w:szCs w:val="24"/>
          <w:lang w:val="fr-FR"/>
        </w:rPr>
        <w:t>Garçon 10-14 ans, Tougan</w:t>
      </w:r>
    </w:p>
    <w:p w14:paraId="0A59237B" w14:textId="26A2A12B"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Les parents du fait de l’analphabétisme ignorent les procédés du cycle menstruel</w:t>
      </w:r>
      <w:r w:rsidR="005B1B2E"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donc ils ne peuvent pas enseigner les adolescentes sur cette question</w:t>
      </w:r>
      <w:r w:rsidR="00542833"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Pr="0035214B">
        <w:rPr>
          <w:rFonts w:ascii="Gill Sans MT" w:hAnsi="Gill Sans MT"/>
          <w:i/>
          <w:color w:val="000000" w:themeColor="text1"/>
          <w:sz w:val="24"/>
          <w:szCs w:val="24"/>
          <w:lang w:val="fr-FR"/>
        </w:rPr>
        <w:t xml:space="preserve">Fille 15-19 ans, </w:t>
      </w:r>
      <w:proofErr w:type="spellStart"/>
      <w:r w:rsidRPr="0035214B">
        <w:rPr>
          <w:rFonts w:ascii="Gill Sans MT" w:hAnsi="Gill Sans MT"/>
          <w:i/>
          <w:color w:val="000000" w:themeColor="text1"/>
          <w:sz w:val="24"/>
          <w:szCs w:val="24"/>
          <w:lang w:val="fr-FR"/>
        </w:rPr>
        <w:t>Yaba</w:t>
      </w:r>
      <w:proofErr w:type="spellEnd"/>
    </w:p>
    <w:p w14:paraId="18B2D172" w14:textId="17F64532"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La défaillance de l’éducation </w:t>
      </w:r>
      <w:r w:rsidR="007A29CB" w:rsidRPr="0035214B">
        <w:rPr>
          <w:rFonts w:ascii="Gill Sans MT" w:hAnsi="Gill Sans MT"/>
          <w:color w:val="000000" w:themeColor="text1"/>
          <w:sz w:val="24"/>
          <w:szCs w:val="24"/>
          <w:lang w:val="fr-FR"/>
        </w:rPr>
        <w:t>familiale</w:t>
      </w:r>
      <w:r w:rsidRPr="0035214B">
        <w:rPr>
          <w:rFonts w:ascii="Gill Sans MT" w:hAnsi="Gill Sans MT"/>
          <w:color w:val="000000" w:themeColor="text1"/>
          <w:sz w:val="24"/>
          <w:szCs w:val="24"/>
          <w:lang w:val="fr-FR"/>
        </w:rPr>
        <w:t xml:space="preserve"> se caractérise par le manque de confiance et d’interaction </w:t>
      </w:r>
      <w:r w:rsidR="007A29CB" w:rsidRPr="0035214B">
        <w:rPr>
          <w:rFonts w:ascii="Gill Sans MT" w:hAnsi="Gill Sans MT"/>
          <w:color w:val="000000" w:themeColor="text1"/>
          <w:sz w:val="24"/>
          <w:szCs w:val="24"/>
          <w:lang w:val="fr-FR"/>
        </w:rPr>
        <w:t xml:space="preserve">entre les </w:t>
      </w:r>
      <w:r w:rsidRPr="0035214B">
        <w:rPr>
          <w:rFonts w:ascii="Gill Sans MT" w:hAnsi="Gill Sans MT"/>
          <w:color w:val="000000" w:themeColor="text1"/>
          <w:sz w:val="24"/>
          <w:szCs w:val="24"/>
          <w:lang w:val="fr-FR"/>
        </w:rPr>
        <w:t>parents</w:t>
      </w:r>
      <w:r w:rsidR="007A29CB" w:rsidRPr="0035214B">
        <w:rPr>
          <w:rFonts w:ascii="Gill Sans MT" w:hAnsi="Gill Sans MT"/>
          <w:color w:val="000000" w:themeColor="text1"/>
          <w:sz w:val="24"/>
          <w:szCs w:val="24"/>
          <w:lang w:val="fr-FR"/>
        </w:rPr>
        <w:t xml:space="preserve"> et les adolescents. Les parents estiment que les enfants apprennent tout à </w:t>
      </w:r>
      <w:r w:rsidR="007A29CB" w:rsidRPr="0035214B">
        <w:rPr>
          <w:rFonts w:ascii="Gill Sans MT" w:hAnsi="Gill Sans MT"/>
          <w:color w:val="000000" w:themeColor="text1"/>
          <w:sz w:val="24"/>
          <w:szCs w:val="24"/>
          <w:lang w:val="fr-FR"/>
        </w:rPr>
        <w:lastRenderedPageBreak/>
        <w:t>l’école, d’où leur d</w:t>
      </w:r>
      <w:r w:rsidRPr="0035214B">
        <w:rPr>
          <w:rFonts w:ascii="Gill Sans MT" w:hAnsi="Gill Sans MT"/>
          <w:color w:val="000000" w:themeColor="text1"/>
          <w:sz w:val="24"/>
          <w:szCs w:val="24"/>
          <w:lang w:val="fr-FR"/>
        </w:rPr>
        <w:t xml:space="preserve">ésintérêt </w:t>
      </w:r>
      <w:r w:rsidR="007A29CB" w:rsidRPr="0035214B">
        <w:rPr>
          <w:rFonts w:ascii="Gill Sans MT" w:hAnsi="Gill Sans MT"/>
          <w:color w:val="000000" w:themeColor="text1"/>
          <w:sz w:val="24"/>
          <w:szCs w:val="24"/>
          <w:lang w:val="fr-FR"/>
        </w:rPr>
        <w:t xml:space="preserve">ou indifférence </w:t>
      </w:r>
      <w:r w:rsidRPr="0035214B">
        <w:rPr>
          <w:rFonts w:ascii="Gill Sans MT" w:hAnsi="Gill Sans MT"/>
          <w:color w:val="000000" w:themeColor="text1"/>
          <w:sz w:val="24"/>
          <w:szCs w:val="24"/>
          <w:lang w:val="fr-FR"/>
        </w:rPr>
        <w:t>à</w:t>
      </w:r>
      <w:r w:rsidR="007A29CB" w:rsidRPr="0035214B">
        <w:rPr>
          <w:rFonts w:ascii="Gill Sans MT" w:hAnsi="Gill Sans MT"/>
          <w:color w:val="000000" w:themeColor="text1"/>
          <w:sz w:val="24"/>
          <w:szCs w:val="24"/>
          <w:lang w:val="fr-FR"/>
        </w:rPr>
        <w:t xml:space="preserve"> enseigner</w:t>
      </w:r>
      <w:r w:rsidRPr="0035214B">
        <w:rPr>
          <w:rFonts w:ascii="Gill Sans MT" w:hAnsi="Gill Sans MT"/>
          <w:color w:val="000000" w:themeColor="text1"/>
          <w:sz w:val="24"/>
          <w:szCs w:val="24"/>
          <w:lang w:val="fr-FR"/>
        </w:rPr>
        <w:t xml:space="preserve"> aux adolescents. Pour la plupart des parents, apprendre la gestion de la puberté aux adolescents </w:t>
      </w:r>
      <w:r w:rsidR="007A29CB" w:rsidRPr="0035214B">
        <w:rPr>
          <w:rFonts w:ascii="Gill Sans MT" w:hAnsi="Gill Sans MT"/>
          <w:color w:val="000000" w:themeColor="text1"/>
          <w:sz w:val="24"/>
          <w:szCs w:val="24"/>
          <w:lang w:val="fr-FR"/>
        </w:rPr>
        <w:t>revient à éveiller davantage leur curiosité</w:t>
      </w:r>
      <w:r w:rsidR="009F4EC0" w:rsidRPr="0035214B">
        <w:rPr>
          <w:rFonts w:ascii="Gill Sans MT" w:hAnsi="Gill Sans MT"/>
          <w:color w:val="000000" w:themeColor="text1"/>
          <w:sz w:val="24"/>
          <w:szCs w:val="24"/>
          <w:lang w:val="fr-FR"/>
        </w:rPr>
        <w:t>, ce qui pourrait les</w:t>
      </w:r>
      <w:r w:rsidRPr="0035214B">
        <w:rPr>
          <w:rFonts w:ascii="Gill Sans MT" w:hAnsi="Gill Sans MT"/>
          <w:color w:val="000000" w:themeColor="text1"/>
          <w:sz w:val="24"/>
          <w:szCs w:val="24"/>
          <w:lang w:val="fr-FR"/>
        </w:rPr>
        <w:t xml:space="preserve"> amener à </w:t>
      </w:r>
      <w:r w:rsidR="007A29CB" w:rsidRPr="0035214B">
        <w:rPr>
          <w:rFonts w:ascii="Gill Sans MT" w:hAnsi="Gill Sans MT"/>
          <w:color w:val="000000" w:themeColor="text1"/>
          <w:sz w:val="24"/>
          <w:szCs w:val="24"/>
          <w:lang w:val="fr-FR"/>
        </w:rPr>
        <w:t>vouloir découvrir</w:t>
      </w:r>
      <w:r w:rsidR="009F4EC0" w:rsidRPr="0035214B">
        <w:rPr>
          <w:rFonts w:ascii="Gill Sans MT" w:hAnsi="Gill Sans MT"/>
          <w:color w:val="000000" w:themeColor="text1"/>
          <w:sz w:val="24"/>
          <w:szCs w:val="24"/>
          <w:lang w:val="fr-FR"/>
        </w:rPr>
        <w:t xml:space="preserve"> et </w:t>
      </w:r>
      <w:r w:rsidRPr="0035214B">
        <w:rPr>
          <w:rFonts w:ascii="Gill Sans MT" w:hAnsi="Gill Sans MT"/>
          <w:color w:val="000000" w:themeColor="text1"/>
          <w:sz w:val="24"/>
          <w:szCs w:val="24"/>
          <w:lang w:val="fr-FR"/>
        </w:rPr>
        <w:t xml:space="preserve">expérimenter la vie sexuelle. </w:t>
      </w:r>
      <w:r w:rsidR="009F4EC0" w:rsidRPr="0035214B">
        <w:rPr>
          <w:rFonts w:ascii="Gill Sans MT" w:hAnsi="Gill Sans MT"/>
          <w:color w:val="000000" w:themeColor="text1"/>
          <w:sz w:val="24"/>
          <w:szCs w:val="24"/>
          <w:lang w:val="fr-FR"/>
        </w:rPr>
        <w:t xml:space="preserve">Dans un contexte de paupérisation, </w:t>
      </w:r>
      <w:r w:rsidRPr="0035214B">
        <w:rPr>
          <w:rFonts w:ascii="Gill Sans MT" w:hAnsi="Gill Sans MT"/>
          <w:color w:val="000000" w:themeColor="text1"/>
          <w:sz w:val="24"/>
          <w:szCs w:val="24"/>
          <w:lang w:val="fr-FR"/>
        </w:rPr>
        <w:t xml:space="preserve">Le manque de temps des parents dû à leurs multiples occupations est aussi un obstacle pour l’apprentissage. Le suivi est difficile </w:t>
      </w:r>
      <w:r w:rsidR="008C0E06" w:rsidRPr="0035214B">
        <w:rPr>
          <w:rFonts w:ascii="Gill Sans MT" w:hAnsi="Gill Sans MT"/>
          <w:color w:val="000000" w:themeColor="text1"/>
          <w:sz w:val="24"/>
          <w:szCs w:val="24"/>
          <w:lang w:val="fr-FR"/>
        </w:rPr>
        <w:t xml:space="preserve">compte tenu du </w:t>
      </w:r>
      <w:r w:rsidRPr="0035214B">
        <w:rPr>
          <w:rFonts w:ascii="Gill Sans MT" w:hAnsi="Gill Sans MT"/>
          <w:color w:val="000000" w:themeColor="text1"/>
          <w:sz w:val="24"/>
          <w:szCs w:val="24"/>
          <w:lang w:val="fr-FR"/>
        </w:rPr>
        <w:t xml:space="preserve">nombre </w:t>
      </w:r>
      <w:r w:rsidR="008C0E06" w:rsidRPr="0035214B">
        <w:rPr>
          <w:rFonts w:ascii="Gill Sans MT" w:hAnsi="Gill Sans MT"/>
          <w:color w:val="000000" w:themeColor="text1"/>
          <w:sz w:val="24"/>
          <w:szCs w:val="24"/>
          <w:lang w:val="fr-FR"/>
        </w:rPr>
        <w:t xml:space="preserve">élevé d’enfants, les </w:t>
      </w:r>
      <w:r w:rsidRPr="0035214B">
        <w:rPr>
          <w:rFonts w:ascii="Gill Sans MT" w:hAnsi="Gill Sans MT"/>
          <w:color w:val="000000" w:themeColor="text1"/>
          <w:sz w:val="24"/>
          <w:szCs w:val="24"/>
          <w:lang w:val="fr-FR"/>
        </w:rPr>
        <w:t>parents</w:t>
      </w:r>
      <w:r w:rsidR="008C0E06" w:rsidRPr="0035214B">
        <w:rPr>
          <w:rFonts w:ascii="Gill Sans MT" w:hAnsi="Gill Sans MT"/>
          <w:color w:val="000000" w:themeColor="text1"/>
          <w:sz w:val="24"/>
          <w:szCs w:val="24"/>
          <w:lang w:val="fr-FR"/>
        </w:rPr>
        <w:t xml:space="preserve"> étant plus préoccupés par </w:t>
      </w:r>
      <w:r w:rsidR="007A29CB" w:rsidRPr="0035214B">
        <w:rPr>
          <w:rFonts w:ascii="Gill Sans MT" w:hAnsi="Gill Sans MT"/>
          <w:color w:val="000000" w:themeColor="text1"/>
          <w:sz w:val="24"/>
          <w:szCs w:val="24"/>
          <w:lang w:val="fr-FR"/>
        </w:rPr>
        <w:t>les questions liées</w:t>
      </w:r>
      <w:r w:rsidR="008C0E06" w:rsidRPr="0035214B">
        <w:rPr>
          <w:rFonts w:ascii="Gill Sans MT" w:hAnsi="Gill Sans MT"/>
          <w:color w:val="000000" w:themeColor="text1"/>
          <w:sz w:val="24"/>
          <w:szCs w:val="24"/>
          <w:lang w:val="fr-FR"/>
        </w:rPr>
        <w:t xml:space="preserve"> à la survie du ménage</w:t>
      </w:r>
      <w:r w:rsidRPr="0035214B">
        <w:rPr>
          <w:rFonts w:ascii="Gill Sans MT" w:hAnsi="Gill Sans MT"/>
          <w:color w:val="000000" w:themeColor="text1"/>
          <w:sz w:val="24"/>
          <w:szCs w:val="24"/>
          <w:lang w:val="fr-FR"/>
        </w:rPr>
        <w:t>.</w:t>
      </w:r>
    </w:p>
    <w:p w14:paraId="1F19B8E4" w14:textId="12D30366"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Les parents sont préoccupés par les activités économiques que d’apprendre la puberté aux adolescents</w:t>
      </w:r>
      <w:r w:rsidR="00542833"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Pr="0035214B">
        <w:rPr>
          <w:rFonts w:ascii="Gill Sans MT" w:hAnsi="Gill Sans MT"/>
          <w:i/>
          <w:color w:val="000000" w:themeColor="text1"/>
          <w:sz w:val="24"/>
          <w:szCs w:val="24"/>
          <w:lang w:val="fr-FR"/>
        </w:rPr>
        <w:t>Femme influente, Boala</w:t>
      </w:r>
    </w:p>
    <w:p w14:paraId="38D6B854" w14:textId="6AC5EC7F"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Il faut dire que les parents ne jouent pas leur rôle, c’est eux qui doivent leur apprendre et non attendre que les filles viennent » </w:t>
      </w:r>
      <w:r w:rsidRPr="0035214B">
        <w:rPr>
          <w:rFonts w:ascii="Gill Sans MT" w:hAnsi="Gill Sans MT"/>
          <w:i/>
          <w:color w:val="000000" w:themeColor="text1"/>
          <w:sz w:val="24"/>
          <w:szCs w:val="24"/>
          <w:lang w:val="fr-FR"/>
        </w:rPr>
        <w:t>Femme Influente, Ouahigouya</w:t>
      </w:r>
    </w:p>
    <w:p w14:paraId="206A3C85" w14:textId="460EB92D"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Les mères parce qu’elles sont femmes et ont déjà vécu la puberté devraient préparer les filles ; mais elles ne le font pas</w:t>
      </w:r>
      <w:r w:rsidR="00542833" w:rsidRPr="0035214B">
        <w:rPr>
          <w:rFonts w:ascii="Gill Sans MT" w:hAnsi="Gill Sans MT"/>
          <w:iCs/>
          <w:color w:val="000000" w:themeColor="text1"/>
          <w:sz w:val="24"/>
          <w:szCs w:val="24"/>
          <w:lang w:val="fr-FR"/>
        </w:rPr>
        <w:t>.</w:t>
      </w:r>
      <w:r w:rsidRPr="0035214B">
        <w:rPr>
          <w:rFonts w:ascii="Gill Sans MT" w:hAnsi="Gill Sans MT"/>
          <w:iCs/>
          <w:color w:val="000000" w:themeColor="text1"/>
          <w:sz w:val="24"/>
          <w:szCs w:val="24"/>
          <w:lang w:val="fr-FR"/>
        </w:rPr>
        <w:t xml:space="preserve"> » </w:t>
      </w:r>
      <w:r w:rsidRPr="0035214B">
        <w:rPr>
          <w:rFonts w:ascii="Gill Sans MT" w:hAnsi="Gill Sans MT"/>
          <w:i/>
          <w:color w:val="000000" w:themeColor="text1"/>
          <w:sz w:val="24"/>
          <w:szCs w:val="24"/>
          <w:lang w:val="fr-FR"/>
        </w:rPr>
        <w:t>Fille 15-19 ans, Leba</w:t>
      </w:r>
    </w:p>
    <w:p w14:paraId="26A0712A" w14:textId="2EC60764" w:rsidR="001D06EF" w:rsidRPr="0035214B" w:rsidRDefault="001D06EF" w:rsidP="009F4EC0">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En outre, l’école n’apprend pas aux élèves</w:t>
      </w:r>
      <w:r w:rsidR="008E6725" w:rsidRPr="0035214B">
        <w:rPr>
          <w:rFonts w:ascii="Gill Sans MT" w:hAnsi="Gill Sans MT"/>
          <w:color w:val="000000" w:themeColor="text1"/>
          <w:sz w:val="24"/>
          <w:szCs w:val="24"/>
          <w:lang w:val="fr-FR"/>
        </w:rPr>
        <w:t xml:space="preserve"> </w:t>
      </w:r>
      <w:r w:rsidRPr="0035214B">
        <w:rPr>
          <w:rFonts w:ascii="Gill Sans MT" w:hAnsi="Gill Sans MT"/>
          <w:color w:val="000000" w:themeColor="text1"/>
          <w:sz w:val="24"/>
          <w:szCs w:val="24"/>
          <w:lang w:val="fr-FR"/>
        </w:rPr>
        <w:t xml:space="preserve">sur la gestion de la puberté/hygiène menstruelle. Le programme scolaire ne donne pas suffisamment des détails sur comment gérer la puberté et l’hygiène menstruelle. </w:t>
      </w:r>
    </w:p>
    <w:p w14:paraId="74223098" w14:textId="0CD9DF45" w:rsidR="001D06EF" w:rsidRPr="0035214B" w:rsidRDefault="001D06EF" w:rsidP="009F4EC0">
      <w:pPr>
        <w:spacing w:before="120" w:after="120"/>
        <w:ind w:left="720"/>
        <w:jc w:val="both"/>
        <w:rPr>
          <w:rFonts w:ascii="Gill Sans MT" w:hAnsi="Gill Sans MT"/>
          <w:iCs/>
          <w:color w:val="000000" w:themeColor="text1"/>
          <w:sz w:val="24"/>
          <w:szCs w:val="24"/>
          <w:lang w:val="fr-FR"/>
        </w:rPr>
      </w:pPr>
      <w:r w:rsidRPr="0035214B">
        <w:rPr>
          <w:rFonts w:ascii="Gill Sans MT" w:hAnsi="Gill Sans MT"/>
          <w:iCs/>
          <w:color w:val="000000" w:themeColor="text1"/>
          <w:sz w:val="24"/>
          <w:szCs w:val="24"/>
          <w:lang w:val="fr-FR"/>
        </w:rPr>
        <w:t xml:space="preserve">« Notre programme scolaire ne met pas l’accent sur ces questions. » </w:t>
      </w:r>
      <w:r w:rsidRPr="0035214B">
        <w:rPr>
          <w:rFonts w:ascii="Gill Sans MT" w:hAnsi="Gill Sans MT"/>
          <w:i/>
          <w:color w:val="000000" w:themeColor="text1"/>
          <w:sz w:val="24"/>
          <w:szCs w:val="24"/>
          <w:lang w:val="fr-FR"/>
        </w:rPr>
        <w:t xml:space="preserve">Fille 15-19 ans, </w:t>
      </w:r>
      <w:proofErr w:type="spellStart"/>
      <w:r w:rsidRPr="0035214B">
        <w:rPr>
          <w:rFonts w:ascii="Gill Sans MT" w:hAnsi="Gill Sans MT"/>
          <w:i/>
          <w:color w:val="000000" w:themeColor="text1"/>
          <w:sz w:val="24"/>
          <w:szCs w:val="24"/>
          <w:lang w:val="fr-FR"/>
        </w:rPr>
        <w:t>Yaba</w:t>
      </w:r>
      <w:proofErr w:type="spellEnd"/>
    </w:p>
    <w:p w14:paraId="39ACB456" w14:textId="2EA50F6C" w:rsidR="00812CA7" w:rsidRPr="0035214B" w:rsidRDefault="008F3C67" w:rsidP="008F3C67">
      <w:pPr>
        <w:jc w:val="both"/>
        <w:rPr>
          <w:rFonts w:ascii="Gill Sans MT" w:hAnsi="Gill Sans MT"/>
          <w:iCs/>
          <w:color w:val="000000" w:themeColor="text1"/>
          <w:sz w:val="24"/>
          <w:szCs w:val="24"/>
          <w:lang w:val="fr-FR"/>
        </w:rPr>
      </w:pPr>
      <w:r w:rsidRPr="0035214B">
        <w:rPr>
          <w:rFonts w:ascii="Gill Sans MT" w:hAnsi="Gill Sans MT"/>
          <w:color w:val="000000" w:themeColor="text1"/>
          <w:sz w:val="24"/>
          <w:szCs w:val="24"/>
          <w:lang w:val="fr-FR"/>
        </w:rPr>
        <w:t>Le cours de S</w:t>
      </w:r>
      <w:r w:rsidR="005B1B2E" w:rsidRPr="0035214B">
        <w:rPr>
          <w:rFonts w:ascii="Gill Sans MT" w:hAnsi="Gill Sans MT"/>
          <w:color w:val="000000" w:themeColor="text1"/>
          <w:sz w:val="24"/>
          <w:szCs w:val="24"/>
          <w:lang w:val="fr-FR"/>
        </w:rPr>
        <w:t xml:space="preserve">ciences de la </w:t>
      </w:r>
      <w:r w:rsidRPr="0035214B">
        <w:rPr>
          <w:rFonts w:ascii="Gill Sans MT" w:hAnsi="Gill Sans MT"/>
          <w:color w:val="000000" w:themeColor="text1"/>
          <w:sz w:val="24"/>
          <w:szCs w:val="24"/>
          <w:lang w:val="fr-FR"/>
        </w:rPr>
        <w:t>V</w:t>
      </w:r>
      <w:r w:rsidR="005B1B2E" w:rsidRPr="0035214B">
        <w:rPr>
          <w:rFonts w:ascii="Gill Sans MT" w:hAnsi="Gill Sans MT"/>
          <w:color w:val="000000" w:themeColor="text1"/>
          <w:sz w:val="24"/>
          <w:szCs w:val="24"/>
          <w:lang w:val="fr-FR"/>
        </w:rPr>
        <w:t xml:space="preserve">ie et de la </w:t>
      </w:r>
      <w:r w:rsidRPr="0035214B">
        <w:rPr>
          <w:rFonts w:ascii="Gill Sans MT" w:hAnsi="Gill Sans MT"/>
          <w:color w:val="000000" w:themeColor="text1"/>
          <w:sz w:val="24"/>
          <w:szCs w:val="24"/>
          <w:lang w:val="fr-FR"/>
        </w:rPr>
        <w:t>T</w:t>
      </w:r>
      <w:r w:rsidR="005B1B2E" w:rsidRPr="0035214B">
        <w:rPr>
          <w:rFonts w:ascii="Gill Sans MT" w:hAnsi="Gill Sans MT"/>
          <w:color w:val="000000" w:themeColor="text1"/>
          <w:sz w:val="24"/>
          <w:szCs w:val="24"/>
          <w:lang w:val="fr-FR"/>
        </w:rPr>
        <w:t>erre (SVT)</w:t>
      </w:r>
      <w:r w:rsidRPr="0035214B">
        <w:rPr>
          <w:rFonts w:ascii="Gill Sans MT" w:hAnsi="Gill Sans MT"/>
          <w:color w:val="000000" w:themeColor="text1"/>
          <w:sz w:val="24"/>
          <w:szCs w:val="24"/>
          <w:lang w:val="fr-FR"/>
        </w:rPr>
        <w:t>, sur la reproduction, enseigné tardivement à partir de la classe de 3</w:t>
      </w:r>
      <w:r w:rsidRPr="0035214B">
        <w:rPr>
          <w:rFonts w:ascii="Gill Sans MT" w:hAnsi="Gill Sans MT"/>
          <w:color w:val="000000" w:themeColor="text1"/>
          <w:sz w:val="24"/>
          <w:szCs w:val="24"/>
          <w:vertAlign w:val="superscript"/>
          <w:lang w:val="fr-FR"/>
        </w:rPr>
        <w:t>ème,</w:t>
      </w:r>
      <w:r w:rsidRPr="0035214B">
        <w:rPr>
          <w:rFonts w:ascii="Gill Sans MT" w:hAnsi="Gill Sans MT"/>
          <w:color w:val="000000" w:themeColor="text1"/>
          <w:sz w:val="24"/>
          <w:szCs w:val="24"/>
          <w:lang w:val="fr-FR"/>
        </w:rPr>
        <w:t xml:space="preserve"> n’aborde pas la gestion de la puberté/hygiène menstruelle. En plus, souvent, ce cours ne concerne que les adolescents âgés de 15 à 17 ans.</w:t>
      </w:r>
    </w:p>
    <w:p w14:paraId="4B789509" w14:textId="707297F4" w:rsidR="004A1CF2" w:rsidRPr="0035214B" w:rsidRDefault="004A1CF2" w:rsidP="008F3C67">
      <w:pPr>
        <w:pStyle w:val="Titre1"/>
        <w:numPr>
          <w:ilvl w:val="0"/>
          <w:numId w:val="12"/>
        </w:numPr>
        <w:spacing w:after="120"/>
        <w:ind w:left="357" w:hanging="357"/>
        <w:rPr>
          <w:color w:val="000000" w:themeColor="text1"/>
          <w:sz w:val="24"/>
          <w:szCs w:val="24"/>
          <w:lang w:val="fr-FR"/>
        </w:rPr>
      </w:pPr>
      <w:bookmarkStart w:id="48" w:name="_Toc62146635"/>
      <w:r w:rsidRPr="0035214B">
        <w:rPr>
          <w:color w:val="000000" w:themeColor="text1"/>
          <w:sz w:val="24"/>
          <w:szCs w:val="24"/>
          <w:lang w:val="fr-FR"/>
        </w:rPr>
        <w:t>C</w:t>
      </w:r>
      <w:r w:rsidR="006275FB" w:rsidRPr="0035214B">
        <w:rPr>
          <w:color w:val="000000" w:themeColor="text1"/>
          <w:sz w:val="24"/>
          <w:szCs w:val="24"/>
          <w:lang w:val="fr-FR"/>
        </w:rPr>
        <w:t>onclusion et recommandations programmatiques</w:t>
      </w:r>
      <w:bookmarkEnd w:id="48"/>
    </w:p>
    <w:p w14:paraId="3FB46E28" w14:textId="0B74F073" w:rsidR="005037AA" w:rsidRPr="0035214B" w:rsidRDefault="005037AA" w:rsidP="005973B6">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L’objectif recherché à travers cette recherche formative est de fournir des informations utiles pour éclairer davantage l’équipe du </w:t>
      </w:r>
      <w:r w:rsidR="00E4502F" w:rsidRPr="0035214B">
        <w:rPr>
          <w:rFonts w:ascii="Gill Sans MT" w:hAnsi="Gill Sans MT"/>
          <w:color w:val="000000" w:themeColor="text1"/>
          <w:sz w:val="24"/>
          <w:szCs w:val="24"/>
          <w:lang w:val="fr-FR"/>
        </w:rPr>
        <w:t>projet ATWA</w:t>
      </w:r>
      <w:r w:rsidRPr="0035214B">
        <w:rPr>
          <w:rFonts w:ascii="Gill Sans MT" w:hAnsi="Gill Sans MT"/>
          <w:color w:val="000000" w:themeColor="text1"/>
          <w:sz w:val="24"/>
          <w:szCs w:val="24"/>
          <w:lang w:val="fr-FR"/>
        </w:rPr>
        <w:t xml:space="preserve">. Les normes relatives aux comportements d’intérêt pour le projet (non apprentissage des mécanismes de prévention des grosses non désirées ou non planifiées et </w:t>
      </w:r>
      <w:r w:rsidR="00AE67E3" w:rsidRPr="0035214B">
        <w:rPr>
          <w:rFonts w:ascii="Gill Sans MT" w:hAnsi="Gill Sans MT"/>
          <w:color w:val="000000" w:themeColor="text1"/>
          <w:sz w:val="24"/>
          <w:szCs w:val="24"/>
          <w:lang w:val="fr-FR"/>
        </w:rPr>
        <w:t>non apprentissage sur</w:t>
      </w:r>
      <w:r w:rsidR="00AE67E3" w:rsidRPr="0035214B">
        <w:rPr>
          <w:rFonts w:ascii="Gill Sans MT" w:hAnsi="Gill Sans MT"/>
          <w:color w:val="000000" w:themeColor="text1"/>
          <w:sz w:val="24"/>
          <w:szCs w:val="24"/>
          <w:lang w:val="fr-FR"/>
        </w:rPr>
        <w:t xml:space="preserve"> </w:t>
      </w:r>
      <w:r w:rsidRPr="0035214B">
        <w:rPr>
          <w:rFonts w:ascii="Gill Sans MT" w:hAnsi="Gill Sans MT"/>
          <w:color w:val="000000" w:themeColor="text1"/>
          <w:sz w:val="24"/>
          <w:szCs w:val="24"/>
          <w:lang w:val="fr-FR"/>
        </w:rPr>
        <w:t>la gestion de la puberté et de l’hygiène menstruelle</w:t>
      </w:r>
      <w:r w:rsidR="00AE67E3" w:rsidRPr="0035214B">
        <w:rPr>
          <w:rFonts w:ascii="Gill Sans MT" w:hAnsi="Gill Sans MT"/>
          <w:color w:val="000000" w:themeColor="text1"/>
          <w:sz w:val="24"/>
          <w:szCs w:val="24"/>
          <w:lang w:val="fr-FR"/>
        </w:rPr>
        <w:t xml:space="preserve"> aux adolescents</w:t>
      </w:r>
      <w:r w:rsidRPr="0035214B">
        <w:rPr>
          <w:rFonts w:ascii="Gill Sans MT" w:hAnsi="Gill Sans MT"/>
          <w:color w:val="000000" w:themeColor="text1"/>
          <w:sz w:val="24"/>
          <w:szCs w:val="24"/>
          <w:lang w:val="fr-FR"/>
        </w:rPr>
        <w:t xml:space="preserve">) ont été explorées à l’aide de </w:t>
      </w:r>
      <w:r w:rsidR="00E4502F" w:rsidRPr="0035214B">
        <w:rPr>
          <w:rFonts w:ascii="Gill Sans MT" w:hAnsi="Gill Sans MT"/>
          <w:color w:val="000000" w:themeColor="text1"/>
          <w:sz w:val="24"/>
          <w:szCs w:val="24"/>
          <w:lang w:val="fr-FR"/>
        </w:rPr>
        <w:t>la méth</w:t>
      </w:r>
      <w:r w:rsidRPr="0035214B">
        <w:rPr>
          <w:rFonts w:ascii="Gill Sans MT" w:hAnsi="Gill Sans MT"/>
          <w:color w:val="000000" w:themeColor="text1"/>
          <w:sz w:val="24"/>
          <w:szCs w:val="24"/>
          <w:lang w:val="fr-FR"/>
        </w:rPr>
        <w:t xml:space="preserve">odologie SNET. </w:t>
      </w:r>
    </w:p>
    <w:p w14:paraId="2D6F1D3D" w14:textId="4A800107" w:rsidR="0069187C" w:rsidRPr="0035214B" w:rsidRDefault="005037AA" w:rsidP="005973B6">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Il ressort de l</w:t>
      </w:r>
      <w:r w:rsidR="0069187C" w:rsidRPr="0035214B">
        <w:rPr>
          <w:rFonts w:ascii="Gill Sans MT" w:hAnsi="Gill Sans MT"/>
          <w:color w:val="000000" w:themeColor="text1"/>
          <w:sz w:val="24"/>
          <w:szCs w:val="24"/>
          <w:lang w:val="fr-FR"/>
        </w:rPr>
        <w:t>’étude</w:t>
      </w:r>
      <w:r w:rsidRPr="0035214B">
        <w:rPr>
          <w:rFonts w:ascii="Gill Sans MT" w:hAnsi="Gill Sans MT"/>
          <w:color w:val="000000" w:themeColor="text1"/>
          <w:sz w:val="24"/>
          <w:szCs w:val="24"/>
          <w:lang w:val="fr-FR"/>
        </w:rPr>
        <w:t xml:space="preserve"> qu</w:t>
      </w:r>
      <w:r w:rsidR="0069187C" w:rsidRPr="0035214B">
        <w:rPr>
          <w:rFonts w:ascii="Gill Sans MT" w:hAnsi="Gill Sans MT"/>
          <w:color w:val="000000" w:themeColor="text1"/>
          <w:sz w:val="24"/>
          <w:szCs w:val="24"/>
          <w:lang w:val="fr-FR"/>
        </w:rPr>
        <w:t xml:space="preserve">e les </w:t>
      </w:r>
      <w:r w:rsidRPr="0035214B">
        <w:rPr>
          <w:rFonts w:ascii="Gill Sans MT" w:hAnsi="Gill Sans MT"/>
          <w:color w:val="000000" w:themeColor="text1"/>
          <w:sz w:val="24"/>
          <w:szCs w:val="24"/>
          <w:lang w:val="fr-FR"/>
        </w:rPr>
        <w:t>principaux groupes de référence</w:t>
      </w:r>
      <w:r w:rsidR="0069187C" w:rsidRPr="0035214B">
        <w:rPr>
          <w:rFonts w:ascii="Gill Sans MT" w:hAnsi="Gill Sans MT"/>
          <w:color w:val="000000" w:themeColor="text1"/>
          <w:sz w:val="24"/>
          <w:szCs w:val="24"/>
          <w:lang w:val="fr-FR"/>
        </w:rPr>
        <w:t xml:space="preserve"> des adolescents par rapport aux deux comportements explorés sont les mères, pères, grandes sœurs, grands-mères, grands-pères pour le comportement sur la gestion de la puberté/l’hygiène menstruelle. Les agents de santé, les amis et les enseignants constituent les principaux groupes de référence sur la prévention des grossesses précoces/non désirées. Quel que soit le comportement, les mères constitue</w:t>
      </w:r>
      <w:r w:rsidR="006268F7" w:rsidRPr="0035214B">
        <w:rPr>
          <w:rFonts w:ascii="Gill Sans MT" w:hAnsi="Gill Sans MT"/>
          <w:color w:val="000000" w:themeColor="text1"/>
          <w:sz w:val="24"/>
          <w:szCs w:val="24"/>
          <w:lang w:val="fr-FR"/>
        </w:rPr>
        <w:t>nt</w:t>
      </w:r>
      <w:r w:rsidR="0069187C" w:rsidRPr="0035214B">
        <w:rPr>
          <w:rFonts w:ascii="Gill Sans MT" w:hAnsi="Gill Sans MT"/>
          <w:color w:val="000000" w:themeColor="text1"/>
          <w:sz w:val="24"/>
          <w:szCs w:val="24"/>
          <w:lang w:val="fr-FR"/>
        </w:rPr>
        <w:t xml:space="preserve"> le principal groupe de référence</w:t>
      </w:r>
      <w:r w:rsidR="006268F7" w:rsidRPr="0035214B">
        <w:rPr>
          <w:rFonts w:ascii="Gill Sans MT" w:hAnsi="Gill Sans MT"/>
          <w:color w:val="000000" w:themeColor="text1"/>
          <w:sz w:val="24"/>
          <w:szCs w:val="24"/>
          <w:lang w:val="fr-FR"/>
        </w:rPr>
        <w:t xml:space="preserve"> des adolescents</w:t>
      </w:r>
      <w:r w:rsidR="0069187C" w:rsidRPr="0035214B">
        <w:rPr>
          <w:rFonts w:ascii="Gill Sans MT" w:hAnsi="Gill Sans MT"/>
          <w:color w:val="000000" w:themeColor="text1"/>
          <w:sz w:val="24"/>
          <w:szCs w:val="24"/>
          <w:lang w:val="fr-FR"/>
        </w:rPr>
        <w:t>.</w:t>
      </w:r>
    </w:p>
    <w:p w14:paraId="4316BB77" w14:textId="74AE00B8" w:rsidR="00537562" w:rsidRPr="0035214B" w:rsidRDefault="00911FF9" w:rsidP="005973B6">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L’exploration d</w:t>
      </w:r>
      <w:r w:rsidR="00537562" w:rsidRPr="0035214B">
        <w:rPr>
          <w:rFonts w:ascii="Gill Sans MT" w:hAnsi="Gill Sans MT"/>
          <w:color w:val="000000" w:themeColor="text1"/>
          <w:sz w:val="24"/>
          <w:szCs w:val="24"/>
          <w:lang w:val="fr-FR"/>
        </w:rPr>
        <w:t xml:space="preserve">es normes </w:t>
      </w:r>
      <w:r w:rsidRPr="0035214B">
        <w:rPr>
          <w:rFonts w:ascii="Gill Sans MT" w:hAnsi="Gill Sans MT"/>
          <w:color w:val="000000" w:themeColor="text1"/>
          <w:sz w:val="24"/>
          <w:szCs w:val="24"/>
          <w:lang w:val="fr-FR"/>
        </w:rPr>
        <w:t xml:space="preserve">a fait ressortir </w:t>
      </w:r>
      <w:r w:rsidR="00537562" w:rsidRPr="0035214B">
        <w:rPr>
          <w:rFonts w:ascii="Gill Sans MT" w:hAnsi="Gill Sans MT"/>
          <w:color w:val="000000" w:themeColor="text1"/>
          <w:sz w:val="24"/>
          <w:szCs w:val="24"/>
          <w:lang w:val="fr-FR"/>
        </w:rPr>
        <w:t>que la méconnaissance et les préjugés sur les méthodes de Planification Familiale (PF), la honte, prévention des grossesses précoces/non désirées considérée</w:t>
      </w:r>
      <w:r w:rsidRPr="0035214B">
        <w:rPr>
          <w:rFonts w:ascii="Gill Sans MT" w:hAnsi="Gill Sans MT"/>
          <w:color w:val="000000" w:themeColor="text1"/>
          <w:sz w:val="24"/>
          <w:szCs w:val="24"/>
          <w:lang w:val="fr-FR"/>
        </w:rPr>
        <w:t>s</w:t>
      </w:r>
      <w:r w:rsidR="00537562" w:rsidRPr="0035214B">
        <w:rPr>
          <w:rFonts w:ascii="Gill Sans MT" w:hAnsi="Gill Sans MT"/>
          <w:color w:val="000000" w:themeColor="text1"/>
          <w:sz w:val="24"/>
          <w:szCs w:val="24"/>
          <w:lang w:val="fr-FR"/>
        </w:rPr>
        <w:t xml:space="preserve"> comme sujet d’adultes, la peur de pervertir les adolescents sont </w:t>
      </w:r>
      <w:r w:rsidRPr="0035214B">
        <w:rPr>
          <w:rFonts w:ascii="Gill Sans MT" w:hAnsi="Gill Sans MT"/>
          <w:color w:val="000000" w:themeColor="text1"/>
          <w:sz w:val="24"/>
          <w:szCs w:val="24"/>
          <w:lang w:val="fr-FR"/>
        </w:rPr>
        <w:t>autant d</w:t>
      </w:r>
      <w:r w:rsidR="00537562" w:rsidRPr="0035214B">
        <w:rPr>
          <w:rFonts w:ascii="Gill Sans MT" w:hAnsi="Gill Sans MT"/>
          <w:color w:val="000000" w:themeColor="text1"/>
          <w:sz w:val="24"/>
          <w:szCs w:val="24"/>
          <w:lang w:val="fr-FR"/>
        </w:rPr>
        <w:t>es facteurs normatifs qui influen</w:t>
      </w:r>
      <w:r w:rsidRPr="0035214B">
        <w:rPr>
          <w:rFonts w:ascii="Gill Sans MT" w:hAnsi="Gill Sans MT"/>
          <w:color w:val="000000" w:themeColor="text1"/>
          <w:sz w:val="24"/>
          <w:szCs w:val="24"/>
          <w:lang w:val="fr-FR"/>
        </w:rPr>
        <w:t xml:space="preserve">t négativement sur </w:t>
      </w:r>
      <w:r w:rsidR="00537562" w:rsidRPr="0035214B">
        <w:rPr>
          <w:rFonts w:ascii="Gill Sans MT" w:hAnsi="Gill Sans MT"/>
          <w:color w:val="000000" w:themeColor="text1"/>
          <w:sz w:val="24"/>
          <w:szCs w:val="24"/>
          <w:lang w:val="fr-FR"/>
        </w:rPr>
        <w:t xml:space="preserve">l’apprentissage des adolescents sur la prévention des grossesses précoces/non désirées. Le facteur non normatif est l’ignorance des parents. </w:t>
      </w:r>
    </w:p>
    <w:p w14:paraId="4E3F1E21" w14:textId="74F0664E" w:rsidR="00537562" w:rsidRPr="0035214B" w:rsidRDefault="00911FF9" w:rsidP="005973B6">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 xml:space="preserve">En ce qui concerne </w:t>
      </w:r>
      <w:r w:rsidR="00537562" w:rsidRPr="0035214B">
        <w:rPr>
          <w:rFonts w:ascii="Gill Sans MT" w:hAnsi="Gill Sans MT"/>
          <w:color w:val="000000" w:themeColor="text1"/>
          <w:sz w:val="24"/>
          <w:szCs w:val="24"/>
          <w:lang w:val="fr-FR"/>
        </w:rPr>
        <w:t xml:space="preserve">la gestion de la puberté / la menstruation, la honte et le tabou sont les deux facteurs normatifs </w:t>
      </w:r>
      <w:r w:rsidRPr="0035214B">
        <w:rPr>
          <w:rFonts w:ascii="Gill Sans MT" w:hAnsi="Gill Sans MT"/>
          <w:color w:val="000000" w:themeColor="text1"/>
          <w:sz w:val="24"/>
          <w:szCs w:val="24"/>
          <w:lang w:val="fr-FR"/>
        </w:rPr>
        <w:t xml:space="preserve">les plus </w:t>
      </w:r>
      <w:r w:rsidR="00537562" w:rsidRPr="0035214B">
        <w:rPr>
          <w:rFonts w:ascii="Gill Sans MT" w:hAnsi="Gill Sans MT"/>
          <w:color w:val="000000" w:themeColor="text1"/>
          <w:sz w:val="24"/>
          <w:szCs w:val="24"/>
          <w:lang w:val="fr-FR"/>
        </w:rPr>
        <w:t xml:space="preserve">évoqués par les </w:t>
      </w:r>
      <w:r w:rsidR="003F7DEA" w:rsidRPr="0035214B">
        <w:rPr>
          <w:rFonts w:ascii="Gill Sans MT" w:hAnsi="Gill Sans MT"/>
          <w:color w:val="000000" w:themeColor="text1"/>
          <w:sz w:val="24"/>
          <w:szCs w:val="24"/>
          <w:lang w:val="fr-FR"/>
        </w:rPr>
        <w:t>personnes interrogées</w:t>
      </w:r>
      <w:r w:rsidR="00537562" w:rsidRPr="0035214B">
        <w:rPr>
          <w:rFonts w:ascii="Gill Sans MT" w:hAnsi="Gill Sans MT"/>
          <w:color w:val="000000" w:themeColor="text1"/>
          <w:sz w:val="24"/>
          <w:szCs w:val="24"/>
          <w:lang w:val="fr-FR"/>
        </w:rPr>
        <w:t>.</w:t>
      </w:r>
      <w:r w:rsidR="003F7DEA" w:rsidRPr="0035214B">
        <w:rPr>
          <w:rFonts w:ascii="Gill Sans MT" w:hAnsi="Gill Sans MT"/>
          <w:color w:val="000000" w:themeColor="text1"/>
          <w:sz w:val="24"/>
          <w:szCs w:val="24"/>
          <w:lang w:val="fr-FR"/>
        </w:rPr>
        <w:t xml:space="preserve"> </w:t>
      </w:r>
      <w:r w:rsidR="00537562" w:rsidRPr="0035214B">
        <w:rPr>
          <w:rFonts w:ascii="Gill Sans MT" w:hAnsi="Gill Sans MT"/>
          <w:color w:val="000000" w:themeColor="text1"/>
          <w:sz w:val="24"/>
          <w:szCs w:val="24"/>
          <w:lang w:val="fr-FR"/>
        </w:rPr>
        <w:t>L’ignorance des parents, défaillance de l’éducation parentale et le non apprentissage à l’école sont les facteurs non normatifs les plus ressortis</w:t>
      </w:r>
      <w:r w:rsidR="003F7DEA" w:rsidRPr="0035214B">
        <w:rPr>
          <w:rFonts w:ascii="Gill Sans MT" w:hAnsi="Gill Sans MT"/>
          <w:color w:val="000000" w:themeColor="text1"/>
          <w:sz w:val="24"/>
          <w:szCs w:val="24"/>
          <w:lang w:val="fr-FR"/>
        </w:rPr>
        <w:t>.</w:t>
      </w:r>
    </w:p>
    <w:p w14:paraId="4FBDED1E" w14:textId="2D23E291" w:rsidR="00D95010" w:rsidRPr="0035214B" w:rsidRDefault="00D95010" w:rsidP="005973B6">
      <w:pPr>
        <w:pStyle w:val="NormalWeb"/>
        <w:spacing w:before="120" w:beforeAutospacing="0" w:after="120" w:afterAutospacing="0"/>
        <w:jc w:val="both"/>
        <w:rPr>
          <w:rFonts w:ascii="Gill Sans MT" w:hAnsi="Gill Sans MT"/>
          <w:color w:val="000000" w:themeColor="text1"/>
        </w:rPr>
      </w:pPr>
      <w:r w:rsidRPr="0035214B">
        <w:rPr>
          <w:rFonts w:ascii="Gill Sans MT" w:hAnsi="Gill Sans MT"/>
          <w:color w:val="000000" w:themeColor="text1"/>
          <w:lang w:eastAsia="en-US"/>
        </w:rPr>
        <w:lastRenderedPageBreak/>
        <w:t>Ainsi</w:t>
      </w:r>
      <w:r w:rsidR="00AE67E3" w:rsidRPr="0035214B">
        <w:rPr>
          <w:rFonts w:ascii="Gill Sans MT" w:hAnsi="Gill Sans MT"/>
          <w:color w:val="000000" w:themeColor="text1"/>
          <w:lang w:eastAsia="en-US"/>
        </w:rPr>
        <w:t>,</w:t>
      </w:r>
      <w:r w:rsidRPr="0035214B">
        <w:rPr>
          <w:rFonts w:ascii="Gill Sans MT" w:hAnsi="Gill Sans MT"/>
          <w:color w:val="000000" w:themeColor="text1"/>
          <w:lang w:eastAsia="en-US"/>
        </w:rPr>
        <w:t xml:space="preserve"> l’amélioration de la santé et des droits des adolescents à une vie sexuelle et reproductive saine et épanouie est </w:t>
      </w:r>
      <w:r w:rsidRPr="0035214B">
        <w:rPr>
          <w:rFonts w:ascii="Gill Sans MT" w:hAnsi="Gill Sans MT"/>
          <w:iCs/>
          <w:color w:val="000000" w:themeColor="text1"/>
        </w:rPr>
        <w:t xml:space="preserve">limitée par la persistance </w:t>
      </w:r>
      <w:r w:rsidR="00AE67E3" w:rsidRPr="0035214B">
        <w:rPr>
          <w:rFonts w:ascii="Gill Sans MT" w:hAnsi="Gill Sans MT"/>
          <w:iCs/>
          <w:color w:val="000000" w:themeColor="text1"/>
        </w:rPr>
        <w:t xml:space="preserve">de </w:t>
      </w:r>
      <w:r w:rsidRPr="0035214B">
        <w:rPr>
          <w:rFonts w:ascii="Gill Sans MT" w:hAnsi="Gill Sans MT"/>
          <w:iCs/>
          <w:color w:val="000000" w:themeColor="text1"/>
        </w:rPr>
        <w:t xml:space="preserve">l’opposition socioculturelle vis-à-vis des pratiques sexuelles extraconjugales et la faiblesse </w:t>
      </w:r>
      <w:r w:rsidR="00AE67E3" w:rsidRPr="0035214B">
        <w:rPr>
          <w:rFonts w:ascii="Gill Sans MT" w:hAnsi="Gill Sans MT"/>
          <w:iCs/>
          <w:color w:val="000000" w:themeColor="text1"/>
        </w:rPr>
        <w:t xml:space="preserve">des </w:t>
      </w:r>
      <w:r w:rsidRPr="0035214B">
        <w:rPr>
          <w:rFonts w:ascii="Gill Sans MT" w:hAnsi="Gill Sans MT"/>
          <w:iCs/>
          <w:color w:val="000000" w:themeColor="text1"/>
        </w:rPr>
        <w:t xml:space="preserve">espaces conviviaux d’échanges intergénérationnels pour prévenir les risques associés à une sexualité non contrôlée. Alternativement, il se développe les apprentissages par les pairs, mais le problème de ce type d’éducation sexuelle est qu’il est truffé des rumeurs, les préjugés et des idées reçues du fait que les adolescents n’ont souvent pas acquis l’expérience et des compétences nécessaires. </w:t>
      </w:r>
    </w:p>
    <w:p w14:paraId="21F76451" w14:textId="4B589C35" w:rsidR="001D2727" w:rsidRPr="0035214B" w:rsidRDefault="00D95010" w:rsidP="005973B6">
      <w:pPr>
        <w:spacing w:before="120" w:after="120"/>
        <w:jc w:val="both"/>
        <w:rPr>
          <w:rFonts w:ascii="Gill Sans MT" w:hAnsi="Gill Sans MT"/>
          <w:color w:val="000000" w:themeColor="text1"/>
          <w:sz w:val="24"/>
          <w:szCs w:val="24"/>
          <w:lang w:val="fr-FR"/>
        </w:rPr>
      </w:pPr>
      <w:r w:rsidRPr="0035214B">
        <w:rPr>
          <w:rFonts w:ascii="Gill Sans MT" w:hAnsi="Gill Sans MT"/>
          <w:color w:val="000000" w:themeColor="text1"/>
          <w:sz w:val="24"/>
          <w:szCs w:val="24"/>
          <w:lang w:val="fr-FR"/>
        </w:rPr>
        <w:t>Il est donc primordial d’o</w:t>
      </w:r>
      <w:r w:rsidR="0075706B" w:rsidRPr="0035214B">
        <w:rPr>
          <w:rFonts w:ascii="Gill Sans MT" w:hAnsi="Gill Sans MT"/>
          <w:color w:val="000000" w:themeColor="text1"/>
          <w:sz w:val="24"/>
          <w:szCs w:val="24"/>
          <w:lang w:val="fr-FR"/>
        </w:rPr>
        <w:t xml:space="preserve">btenir l’engagement de la communauté </w:t>
      </w:r>
      <w:r w:rsidRPr="0035214B">
        <w:rPr>
          <w:rFonts w:ascii="Gill Sans MT" w:hAnsi="Gill Sans MT"/>
          <w:color w:val="000000" w:themeColor="text1"/>
          <w:sz w:val="24"/>
          <w:szCs w:val="24"/>
          <w:lang w:val="fr-FR"/>
        </w:rPr>
        <w:t xml:space="preserve">autour des idéaux du </w:t>
      </w:r>
      <w:r w:rsidR="0075706B" w:rsidRPr="0035214B">
        <w:rPr>
          <w:rFonts w:ascii="Gill Sans MT" w:hAnsi="Gill Sans MT"/>
          <w:color w:val="000000" w:themeColor="text1"/>
          <w:sz w:val="24"/>
          <w:szCs w:val="24"/>
          <w:lang w:val="fr-FR"/>
        </w:rPr>
        <w:t xml:space="preserve">projet. </w:t>
      </w:r>
      <w:r w:rsidRPr="0035214B">
        <w:rPr>
          <w:rFonts w:ascii="Gill Sans MT" w:hAnsi="Gill Sans MT"/>
          <w:color w:val="000000" w:themeColor="text1"/>
          <w:sz w:val="24"/>
          <w:szCs w:val="24"/>
          <w:lang w:val="fr-FR"/>
        </w:rPr>
        <w:t>Ainsi, la mise en œuvre du projet nécessite une approche participative impliquant toutes les parties prenantes et ce, dès le</w:t>
      </w:r>
      <w:r w:rsidR="001D2727" w:rsidRPr="0035214B">
        <w:rPr>
          <w:rFonts w:ascii="Gill Sans MT" w:hAnsi="Gill Sans MT"/>
          <w:color w:val="000000" w:themeColor="text1"/>
          <w:sz w:val="24"/>
          <w:szCs w:val="24"/>
          <w:lang w:val="fr-FR"/>
        </w:rPr>
        <w:t xml:space="preserve"> début du projet</w:t>
      </w:r>
      <w:r w:rsidRPr="0035214B">
        <w:rPr>
          <w:rFonts w:ascii="Gill Sans MT" w:hAnsi="Gill Sans MT"/>
          <w:color w:val="000000" w:themeColor="text1"/>
          <w:sz w:val="24"/>
          <w:szCs w:val="24"/>
          <w:lang w:val="fr-FR"/>
        </w:rPr>
        <w:t xml:space="preserve">. La première étape doit viser à raviver l’intérêt des familles et des communautés sur </w:t>
      </w:r>
      <w:r w:rsidR="001D2727" w:rsidRPr="0035214B">
        <w:rPr>
          <w:rFonts w:ascii="Gill Sans MT" w:hAnsi="Gill Sans MT"/>
          <w:color w:val="000000" w:themeColor="text1"/>
          <w:sz w:val="24"/>
          <w:szCs w:val="24"/>
          <w:lang w:val="fr-FR"/>
        </w:rPr>
        <w:t xml:space="preserve">l’importance et la nécessité </w:t>
      </w:r>
      <w:r w:rsidR="00C23C9E" w:rsidRPr="0035214B">
        <w:rPr>
          <w:rFonts w:ascii="Gill Sans MT" w:hAnsi="Gill Sans MT"/>
          <w:color w:val="000000" w:themeColor="text1"/>
          <w:sz w:val="24"/>
          <w:szCs w:val="24"/>
          <w:lang w:val="fr-FR"/>
        </w:rPr>
        <w:t>d</w:t>
      </w:r>
      <w:r w:rsidRPr="0035214B">
        <w:rPr>
          <w:rFonts w:ascii="Gill Sans MT" w:hAnsi="Gill Sans MT"/>
          <w:color w:val="000000" w:themeColor="text1"/>
          <w:sz w:val="24"/>
          <w:szCs w:val="24"/>
          <w:lang w:val="fr-FR"/>
        </w:rPr>
        <w:t>’apprendre aux adolescents l</w:t>
      </w:r>
      <w:r w:rsidR="001D2727" w:rsidRPr="0035214B">
        <w:rPr>
          <w:rFonts w:ascii="Gill Sans MT" w:hAnsi="Gill Sans MT"/>
          <w:color w:val="000000" w:themeColor="text1"/>
          <w:sz w:val="24"/>
          <w:szCs w:val="24"/>
          <w:lang w:val="fr-FR"/>
        </w:rPr>
        <w:t xml:space="preserve">a </w:t>
      </w:r>
      <w:r w:rsidR="00C23C9E" w:rsidRPr="0035214B">
        <w:rPr>
          <w:rFonts w:ascii="Gill Sans MT" w:hAnsi="Gill Sans MT"/>
          <w:color w:val="000000" w:themeColor="text1"/>
          <w:sz w:val="24"/>
          <w:szCs w:val="24"/>
          <w:lang w:val="fr-FR"/>
        </w:rPr>
        <w:t xml:space="preserve">gestion </w:t>
      </w:r>
      <w:r w:rsidR="00D029EC" w:rsidRPr="0035214B">
        <w:rPr>
          <w:rFonts w:ascii="Gill Sans MT" w:hAnsi="Gill Sans MT"/>
          <w:color w:val="000000" w:themeColor="text1"/>
          <w:sz w:val="24"/>
          <w:szCs w:val="24"/>
          <w:lang w:val="fr-FR"/>
        </w:rPr>
        <w:t xml:space="preserve">de la </w:t>
      </w:r>
      <w:r w:rsidR="001D2727" w:rsidRPr="0035214B">
        <w:rPr>
          <w:rFonts w:ascii="Gill Sans MT" w:hAnsi="Gill Sans MT"/>
          <w:color w:val="000000" w:themeColor="text1"/>
          <w:sz w:val="24"/>
          <w:szCs w:val="24"/>
          <w:lang w:val="fr-FR"/>
        </w:rPr>
        <w:t xml:space="preserve">puberté/hygiène menstruelle </w:t>
      </w:r>
      <w:r w:rsidRPr="0035214B">
        <w:rPr>
          <w:rFonts w:ascii="Gill Sans MT" w:hAnsi="Gill Sans MT"/>
          <w:color w:val="000000" w:themeColor="text1"/>
          <w:sz w:val="24"/>
          <w:szCs w:val="24"/>
          <w:lang w:val="fr-FR"/>
        </w:rPr>
        <w:t xml:space="preserve">et </w:t>
      </w:r>
      <w:r w:rsidR="001D2727" w:rsidRPr="0035214B">
        <w:rPr>
          <w:rFonts w:ascii="Gill Sans MT" w:hAnsi="Gill Sans MT"/>
          <w:color w:val="000000" w:themeColor="text1"/>
          <w:sz w:val="24"/>
          <w:szCs w:val="24"/>
          <w:lang w:val="fr-FR"/>
        </w:rPr>
        <w:t>la prévention des grossesses précoces/non désirées.</w:t>
      </w:r>
    </w:p>
    <w:p w14:paraId="434B89AE" w14:textId="21FDD167" w:rsidR="005F5050" w:rsidRPr="00185C6F" w:rsidRDefault="005F5050" w:rsidP="005973B6">
      <w:pPr>
        <w:spacing w:before="120" w:after="120"/>
        <w:jc w:val="both"/>
        <w:rPr>
          <w:rFonts w:ascii="Gill Sans MT" w:hAnsi="Gill Sans MT"/>
          <w:sz w:val="24"/>
          <w:szCs w:val="24"/>
          <w:lang w:val="fr-FR"/>
        </w:rPr>
      </w:pPr>
      <w:r w:rsidRPr="00185C6F">
        <w:rPr>
          <w:rFonts w:ascii="Gill Sans MT" w:hAnsi="Gill Sans MT"/>
          <w:sz w:val="24"/>
          <w:szCs w:val="24"/>
          <w:lang w:val="fr-FR"/>
        </w:rPr>
        <w:t>Eu égard à ce qui précède, l’étude recommande de :</w:t>
      </w:r>
    </w:p>
    <w:p w14:paraId="1C576D49" w14:textId="3FC776F8" w:rsidR="00D029EC" w:rsidRPr="00185C6F" w:rsidRDefault="005F5050"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 xml:space="preserve">Préparer un argumentaire différencié en fonction de la population cible (adolescents, mères, pères, leaders communautaires et autres groupes de référence) </w:t>
      </w:r>
      <w:r w:rsidR="00F10F94" w:rsidRPr="00185C6F">
        <w:rPr>
          <w:rFonts w:ascii="Gill Sans MT" w:hAnsi="Gill Sans MT"/>
          <w:sz w:val="24"/>
          <w:szCs w:val="24"/>
        </w:rPr>
        <w:t xml:space="preserve">pour une sensibilisation en faveur </w:t>
      </w:r>
      <w:r w:rsidR="00D029EC" w:rsidRPr="00185C6F">
        <w:rPr>
          <w:rFonts w:ascii="Gill Sans MT" w:hAnsi="Gill Sans MT"/>
          <w:sz w:val="24"/>
          <w:szCs w:val="24"/>
        </w:rPr>
        <w:t xml:space="preserve">de la prévention des grossesses précoces </w:t>
      </w:r>
      <w:r w:rsidR="00F10F94" w:rsidRPr="00185C6F">
        <w:rPr>
          <w:rFonts w:ascii="Gill Sans MT" w:hAnsi="Gill Sans MT"/>
          <w:sz w:val="24"/>
          <w:szCs w:val="24"/>
        </w:rPr>
        <w:t>non désirées</w:t>
      </w:r>
      <w:r w:rsidR="00D029EC" w:rsidRPr="00185C6F">
        <w:rPr>
          <w:rFonts w:ascii="Gill Sans MT" w:hAnsi="Gill Sans MT"/>
          <w:sz w:val="24"/>
          <w:szCs w:val="24"/>
        </w:rPr>
        <w:t xml:space="preserve">/non </w:t>
      </w:r>
      <w:r w:rsidR="00F10F94" w:rsidRPr="00185C6F">
        <w:rPr>
          <w:rFonts w:ascii="Gill Sans MT" w:hAnsi="Gill Sans MT"/>
          <w:sz w:val="24"/>
          <w:szCs w:val="24"/>
        </w:rPr>
        <w:t>planifiées c</w:t>
      </w:r>
      <w:r w:rsidR="00D029EC" w:rsidRPr="00185C6F">
        <w:rPr>
          <w:rFonts w:ascii="Gill Sans MT" w:hAnsi="Gill Sans MT"/>
          <w:sz w:val="24"/>
          <w:szCs w:val="24"/>
        </w:rPr>
        <w:t>hez les adolescents</w:t>
      </w:r>
      <w:r w:rsidR="00116084" w:rsidRPr="00185C6F">
        <w:rPr>
          <w:rFonts w:ascii="Gill Sans MT" w:hAnsi="Gill Sans MT"/>
          <w:sz w:val="24"/>
          <w:szCs w:val="24"/>
        </w:rPr>
        <w:t>.</w:t>
      </w:r>
      <w:r w:rsidR="00F10F94" w:rsidRPr="00185C6F">
        <w:rPr>
          <w:rFonts w:ascii="Gill Sans MT" w:hAnsi="Gill Sans MT"/>
          <w:sz w:val="24"/>
          <w:szCs w:val="24"/>
        </w:rPr>
        <w:t xml:space="preserve"> Cet argumentaire doit viser à infléchir les normes négatives, à débusquer les préjugés, les idées reçues et les normes et à présenter les multiples bienfaits de la prévention des grossesses non désirées ou non planifiées et la gestion judicieuse de la puberté et l’hygiène menstruelle ; </w:t>
      </w:r>
    </w:p>
    <w:p w14:paraId="61084DA1" w14:textId="6A30549D" w:rsidR="00D029EC" w:rsidRPr="00185C6F" w:rsidRDefault="00D029EC"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Sensibiliser les groupes cible</w:t>
      </w:r>
      <w:r w:rsidR="007205E0" w:rsidRPr="00185C6F">
        <w:rPr>
          <w:rFonts w:ascii="Gill Sans MT" w:hAnsi="Gill Sans MT"/>
          <w:sz w:val="24"/>
          <w:szCs w:val="24"/>
        </w:rPr>
        <w:t xml:space="preserve">s et leurs groupes de référence, notamment les parents biologiques, </w:t>
      </w:r>
      <w:r w:rsidRPr="00185C6F">
        <w:rPr>
          <w:rFonts w:ascii="Gill Sans MT" w:hAnsi="Gill Sans MT"/>
          <w:sz w:val="24"/>
          <w:szCs w:val="24"/>
        </w:rPr>
        <w:t xml:space="preserve">sur les </w:t>
      </w:r>
      <w:r w:rsidR="00F10F94" w:rsidRPr="00185C6F">
        <w:rPr>
          <w:rFonts w:ascii="Gill Sans MT" w:hAnsi="Gill Sans MT"/>
          <w:sz w:val="24"/>
          <w:szCs w:val="24"/>
        </w:rPr>
        <w:t xml:space="preserve">conséquences des </w:t>
      </w:r>
      <w:r w:rsidRPr="00185C6F">
        <w:rPr>
          <w:rFonts w:ascii="Gill Sans MT" w:hAnsi="Gill Sans MT"/>
          <w:sz w:val="24"/>
          <w:szCs w:val="24"/>
        </w:rPr>
        <w:t>grossesse</w:t>
      </w:r>
      <w:r w:rsidR="00F10F94" w:rsidRPr="00185C6F">
        <w:rPr>
          <w:rFonts w:ascii="Gill Sans MT" w:hAnsi="Gill Sans MT"/>
          <w:sz w:val="24"/>
          <w:szCs w:val="24"/>
        </w:rPr>
        <w:t>s</w:t>
      </w:r>
      <w:r w:rsidRPr="00185C6F">
        <w:rPr>
          <w:rFonts w:ascii="Gill Sans MT" w:hAnsi="Gill Sans MT"/>
          <w:sz w:val="24"/>
          <w:szCs w:val="24"/>
        </w:rPr>
        <w:t xml:space="preserve"> </w:t>
      </w:r>
      <w:r w:rsidR="00F10F94" w:rsidRPr="00185C6F">
        <w:rPr>
          <w:rFonts w:ascii="Gill Sans MT" w:hAnsi="Gill Sans MT"/>
          <w:sz w:val="24"/>
          <w:szCs w:val="24"/>
        </w:rPr>
        <w:t>non désirées ;</w:t>
      </w:r>
    </w:p>
    <w:p w14:paraId="5B2AFC66" w14:textId="39E09448" w:rsidR="00F10F94" w:rsidRPr="00185C6F" w:rsidRDefault="00F10F94"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Former les jeunes sur les compétences de vie ;</w:t>
      </w:r>
    </w:p>
    <w:p w14:paraId="77A56AB1" w14:textId="1089A0E0" w:rsidR="00F10F94" w:rsidRPr="00185C6F" w:rsidRDefault="00F10F94"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Promouvoir le dialogue intergénérationnel ;</w:t>
      </w:r>
    </w:p>
    <w:p w14:paraId="4766D00E" w14:textId="2582D3F6" w:rsidR="007C79A8" w:rsidRPr="00185C6F" w:rsidRDefault="00212420"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 xml:space="preserve">Créer </w:t>
      </w:r>
      <w:r w:rsidR="007C79A8" w:rsidRPr="00185C6F">
        <w:rPr>
          <w:rFonts w:ascii="Gill Sans MT" w:hAnsi="Gill Sans MT"/>
          <w:sz w:val="24"/>
          <w:szCs w:val="24"/>
        </w:rPr>
        <w:t>un</w:t>
      </w:r>
      <w:r w:rsidRPr="00185C6F">
        <w:rPr>
          <w:rFonts w:ascii="Gill Sans MT" w:hAnsi="Gill Sans MT"/>
          <w:sz w:val="24"/>
          <w:szCs w:val="24"/>
        </w:rPr>
        <w:t xml:space="preserve"> climat de </w:t>
      </w:r>
      <w:r w:rsidR="007C79A8" w:rsidRPr="00185C6F">
        <w:rPr>
          <w:rFonts w:ascii="Gill Sans MT" w:hAnsi="Gill Sans MT"/>
          <w:sz w:val="24"/>
          <w:szCs w:val="24"/>
        </w:rPr>
        <w:t xml:space="preserve">confiance entre l’enseignant et les participants aux séances ; </w:t>
      </w:r>
    </w:p>
    <w:p w14:paraId="0AED6FB8" w14:textId="4BBF9632" w:rsidR="00212420" w:rsidRPr="00185C6F" w:rsidRDefault="007C79A8"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Prévoir des plages des</w:t>
      </w:r>
      <w:r w:rsidR="00212420" w:rsidRPr="00185C6F">
        <w:rPr>
          <w:rFonts w:ascii="Gill Sans MT" w:hAnsi="Gill Sans MT"/>
          <w:sz w:val="24"/>
          <w:szCs w:val="24"/>
        </w:rPr>
        <w:t xml:space="preserve"> questions par écrit </w:t>
      </w:r>
      <w:r w:rsidRPr="00185C6F">
        <w:rPr>
          <w:rFonts w:ascii="Gill Sans MT" w:hAnsi="Gill Sans MT"/>
          <w:sz w:val="24"/>
          <w:szCs w:val="24"/>
        </w:rPr>
        <w:t xml:space="preserve">pendant les séances </w:t>
      </w:r>
      <w:r w:rsidR="00212420" w:rsidRPr="00185C6F">
        <w:rPr>
          <w:rFonts w:ascii="Gill Sans MT" w:hAnsi="Gill Sans MT"/>
          <w:sz w:val="24"/>
          <w:szCs w:val="24"/>
        </w:rPr>
        <w:t>pour contourner la honte et le tabou et permettre à tous les participants de poser</w:t>
      </w:r>
      <w:r w:rsidRPr="00185C6F">
        <w:rPr>
          <w:rFonts w:ascii="Gill Sans MT" w:hAnsi="Gill Sans MT"/>
          <w:sz w:val="24"/>
          <w:szCs w:val="24"/>
        </w:rPr>
        <w:t xml:space="preserve"> leurs questions ;</w:t>
      </w:r>
    </w:p>
    <w:p w14:paraId="18E72A74" w14:textId="79F0D73B" w:rsidR="00AB4CDD" w:rsidRPr="00185C6F" w:rsidRDefault="000043D0"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I</w:t>
      </w:r>
      <w:r w:rsidR="00AB4CDD" w:rsidRPr="00185C6F">
        <w:rPr>
          <w:rFonts w:ascii="Gill Sans MT" w:hAnsi="Gill Sans MT"/>
          <w:sz w:val="24"/>
          <w:szCs w:val="24"/>
        </w:rPr>
        <w:t xml:space="preserve">mpliquer les </w:t>
      </w:r>
      <w:r w:rsidR="001D2727" w:rsidRPr="00185C6F">
        <w:rPr>
          <w:rFonts w:ascii="Gill Sans MT" w:hAnsi="Gill Sans MT"/>
          <w:sz w:val="24"/>
          <w:szCs w:val="24"/>
        </w:rPr>
        <w:t xml:space="preserve">parents surtout les </w:t>
      </w:r>
      <w:r w:rsidR="00AB4CDD" w:rsidRPr="00185C6F">
        <w:rPr>
          <w:rFonts w:ascii="Gill Sans MT" w:hAnsi="Gill Sans MT"/>
          <w:sz w:val="24"/>
          <w:szCs w:val="24"/>
        </w:rPr>
        <w:t>mères des adolescents dans le</w:t>
      </w:r>
      <w:r w:rsidR="001D2727" w:rsidRPr="00185C6F">
        <w:rPr>
          <w:rFonts w:ascii="Gill Sans MT" w:hAnsi="Gill Sans MT"/>
          <w:sz w:val="24"/>
          <w:szCs w:val="24"/>
        </w:rPr>
        <w:t>s activités du</w:t>
      </w:r>
      <w:r w:rsidR="00AB4CDD" w:rsidRPr="00185C6F">
        <w:rPr>
          <w:rFonts w:ascii="Gill Sans MT" w:hAnsi="Gill Sans MT"/>
          <w:sz w:val="24"/>
          <w:szCs w:val="24"/>
        </w:rPr>
        <w:t xml:space="preserve"> projet ATWA en renforçant leur capacité sur les sujets abordé</w:t>
      </w:r>
      <w:r w:rsidR="00C23C9E" w:rsidRPr="00185C6F">
        <w:rPr>
          <w:rFonts w:ascii="Gill Sans MT" w:hAnsi="Gill Sans MT"/>
          <w:sz w:val="24"/>
          <w:szCs w:val="24"/>
        </w:rPr>
        <w:t>s</w:t>
      </w:r>
      <w:r w:rsidR="00AB4CDD" w:rsidRPr="00185C6F">
        <w:rPr>
          <w:rFonts w:ascii="Gill Sans MT" w:hAnsi="Gill Sans MT"/>
          <w:sz w:val="24"/>
          <w:szCs w:val="24"/>
        </w:rPr>
        <w:t xml:space="preserve"> par le projet. Les groupements </w:t>
      </w:r>
      <w:r w:rsidR="0075706B" w:rsidRPr="00185C6F">
        <w:rPr>
          <w:rFonts w:ascii="Gill Sans MT" w:hAnsi="Gill Sans MT"/>
          <w:sz w:val="24"/>
          <w:szCs w:val="24"/>
        </w:rPr>
        <w:t xml:space="preserve">existants </w:t>
      </w:r>
      <w:r w:rsidR="00AB4CDD" w:rsidRPr="00185C6F">
        <w:rPr>
          <w:rFonts w:ascii="Gill Sans MT" w:hAnsi="Gill Sans MT"/>
          <w:sz w:val="24"/>
          <w:szCs w:val="24"/>
        </w:rPr>
        <w:t>des femmes peuvent être utilisés comme porte d’entrée.</w:t>
      </w:r>
    </w:p>
    <w:p w14:paraId="631881B2" w14:textId="6523CC41" w:rsidR="00A56AFA" w:rsidRPr="00185C6F" w:rsidRDefault="00A56AFA"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Evaluer le niveau, les besoins en connaissances et les perceptions des adolescents sur les questions de SDSR (surtout sur les méthodes PF) pendant l’étude de base</w:t>
      </w:r>
      <w:r w:rsidR="00166019" w:rsidRPr="00185C6F">
        <w:rPr>
          <w:rFonts w:ascii="Gill Sans MT" w:hAnsi="Gill Sans MT"/>
          <w:sz w:val="24"/>
          <w:szCs w:val="24"/>
        </w:rPr>
        <w:t>.</w:t>
      </w:r>
    </w:p>
    <w:p w14:paraId="7D3F5B70" w14:textId="23F0BA32" w:rsidR="00FA305B" w:rsidRPr="00185C6F" w:rsidRDefault="000043D0" w:rsidP="00751F65">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Adapter les contenus des modules qui seront enseign</w:t>
      </w:r>
      <w:r w:rsidR="005918AA" w:rsidRPr="00185C6F">
        <w:rPr>
          <w:rFonts w:ascii="Gill Sans MT" w:hAnsi="Gill Sans MT"/>
          <w:sz w:val="24"/>
          <w:szCs w:val="24"/>
        </w:rPr>
        <w:t>és</w:t>
      </w:r>
      <w:r w:rsidRPr="00185C6F">
        <w:rPr>
          <w:rFonts w:ascii="Gill Sans MT" w:hAnsi="Gill Sans MT"/>
          <w:sz w:val="24"/>
          <w:szCs w:val="24"/>
        </w:rPr>
        <w:t xml:space="preserve"> en utilisant des images illustratives</w:t>
      </w:r>
      <w:r w:rsidR="005918AA" w:rsidRPr="00185C6F">
        <w:rPr>
          <w:rFonts w:ascii="Gill Sans MT" w:hAnsi="Gill Sans MT"/>
          <w:sz w:val="24"/>
          <w:szCs w:val="24"/>
        </w:rPr>
        <w:t xml:space="preserve"> pour une meilleure compréhension des participants</w:t>
      </w:r>
      <w:r w:rsidR="00166019" w:rsidRPr="00185C6F">
        <w:rPr>
          <w:rFonts w:ascii="Gill Sans MT" w:hAnsi="Gill Sans MT"/>
          <w:sz w:val="24"/>
          <w:szCs w:val="24"/>
        </w:rPr>
        <w:t>.</w:t>
      </w:r>
    </w:p>
    <w:p w14:paraId="63C41A57" w14:textId="20391C55" w:rsidR="00537562" w:rsidRPr="00185C6F" w:rsidRDefault="005918AA" w:rsidP="000442CB">
      <w:pPr>
        <w:pStyle w:val="Paragraphedeliste"/>
        <w:numPr>
          <w:ilvl w:val="0"/>
          <w:numId w:val="10"/>
        </w:numPr>
        <w:spacing w:before="120" w:after="120" w:line="240" w:lineRule="auto"/>
        <w:ind w:left="357" w:hanging="357"/>
        <w:contextualSpacing w:val="0"/>
        <w:jc w:val="both"/>
        <w:rPr>
          <w:rFonts w:ascii="Gill Sans MT" w:hAnsi="Gill Sans MT"/>
          <w:sz w:val="24"/>
          <w:szCs w:val="24"/>
        </w:rPr>
      </w:pPr>
      <w:r w:rsidRPr="00185C6F">
        <w:rPr>
          <w:rFonts w:ascii="Gill Sans MT" w:hAnsi="Gill Sans MT"/>
          <w:sz w:val="24"/>
          <w:szCs w:val="24"/>
        </w:rPr>
        <w:t xml:space="preserve">Poser des questions </w:t>
      </w:r>
      <w:r w:rsidR="000B3C58" w:rsidRPr="00185C6F">
        <w:rPr>
          <w:rFonts w:ascii="Gill Sans MT" w:hAnsi="Gill Sans MT"/>
          <w:sz w:val="24"/>
          <w:szCs w:val="24"/>
        </w:rPr>
        <w:t xml:space="preserve">pour tester </w:t>
      </w:r>
      <w:r w:rsidR="00166019" w:rsidRPr="00185C6F">
        <w:rPr>
          <w:rFonts w:ascii="Gill Sans MT" w:hAnsi="Gill Sans MT"/>
          <w:sz w:val="24"/>
          <w:szCs w:val="24"/>
        </w:rPr>
        <w:t>la compréhension</w:t>
      </w:r>
      <w:r w:rsidR="000B3C58" w:rsidRPr="00185C6F">
        <w:rPr>
          <w:rFonts w:ascii="Gill Sans MT" w:hAnsi="Gill Sans MT"/>
          <w:sz w:val="24"/>
          <w:szCs w:val="24"/>
        </w:rPr>
        <w:t xml:space="preserve"> </w:t>
      </w:r>
      <w:r w:rsidRPr="00185C6F">
        <w:rPr>
          <w:rFonts w:ascii="Gill Sans MT" w:hAnsi="Gill Sans MT"/>
          <w:sz w:val="24"/>
          <w:szCs w:val="24"/>
        </w:rPr>
        <w:t>et é</w:t>
      </w:r>
      <w:r w:rsidR="000043D0" w:rsidRPr="00185C6F">
        <w:rPr>
          <w:rFonts w:ascii="Gill Sans MT" w:hAnsi="Gill Sans MT"/>
          <w:sz w:val="24"/>
          <w:szCs w:val="24"/>
        </w:rPr>
        <w:t xml:space="preserve">valuer </w:t>
      </w:r>
      <w:r w:rsidRPr="00185C6F">
        <w:rPr>
          <w:rFonts w:ascii="Gill Sans MT" w:hAnsi="Gill Sans MT"/>
          <w:sz w:val="24"/>
          <w:szCs w:val="24"/>
        </w:rPr>
        <w:t xml:space="preserve">la satisfaction des participants </w:t>
      </w:r>
      <w:r w:rsidR="000B3C58" w:rsidRPr="00185C6F">
        <w:rPr>
          <w:rFonts w:ascii="Gill Sans MT" w:hAnsi="Gill Sans MT"/>
          <w:sz w:val="24"/>
          <w:szCs w:val="24"/>
        </w:rPr>
        <w:t xml:space="preserve">à la fin de chaque séance </w:t>
      </w:r>
      <w:r w:rsidR="000043D0" w:rsidRPr="00185C6F">
        <w:rPr>
          <w:rFonts w:ascii="Gill Sans MT" w:hAnsi="Gill Sans MT"/>
          <w:sz w:val="24"/>
          <w:szCs w:val="24"/>
        </w:rPr>
        <w:t xml:space="preserve">à l’aide </w:t>
      </w:r>
      <w:r w:rsidRPr="00185C6F">
        <w:rPr>
          <w:rFonts w:ascii="Gill Sans MT" w:hAnsi="Gill Sans MT"/>
          <w:sz w:val="24"/>
          <w:szCs w:val="24"/>
        </w:rPr>
        <w:t xml:space="preserve">de </w:t>
      </w:r>
      <w:r w:rsidR="000043D0" w:rsidRPr="00185C6F">
        <w:rPr>
          <w:rFonts w:ascii="Gill Sans MT" w:hAnsi="Gill Sans MT"/>
          <w:sz w:val="24"/>
          <w:szCs w:val="24"/>
        </w:rPr>
        <w:t xml:space="preserve">« smiley </w:t>
      </w:r>
      <w:proofErr w:type="spellStart"/>
      <w:r w:rsidRPr="00185C6F">
        <w:rPr>
          <w:rFonts w:ascii="Gill Sans MT" w:hAnsi="Gill Sans MT"/>
          <w:sz w:val="24"/>
          <w:szCs w:val="24"/>
        </w:rPr>
        <w:t>evaluation</w:t>
      </w:r>
      <w:proofErr w:type="spellEnd"/>
      <w:r w:rsidR="000043D0" w:rsidRPr="00185C6F">
        <w:rPr>
          <w:rFonts w:ascii="Gill Sans MT" w:hAnsi="Gill Sans MT"/>
          <w:sz w:val="24"/>
          <w:szCs w:val="24"/>
        </w:rPr>
        <w:t> »</w:t>
      </w:r>
      <w:r w:rsidR="00166019" w:rsidRPr="00185C6F">
        <w:rPr>
          <w:rFonts w:ascii="Gill Sans MT" w:hAnsi="Gill Sans MT"/>
          <w:sz w:val="24"/>
          <w:szCs w:val="24"/>
        </w:rPr>
        <w:t>.</w:t>
      </w:r>
    </w:p>
    <w:p w14:paraId="149EC424" w14:textId="77777777" w:rsidR="00537562" w:rsidRPr="0035214B" w:rsidRDefault="00537562" w:rsidP="003F14C5">
      <w:pPr>
        <w:jc w:val="both"/>
        <w:rPr>
          <w:rFonts w:ascii="Gill Sans MT" w:hAnsi="Gill Sans MT"/>
          <w:color w:val="000000" w:themeColor="text1"/>
          <w:sz w:val="24"/>
          <w:szCs w:val="24"/>
          <w:lang w:val="fr-FR"/>
        </w:rPr>
      </w:pPr>
    </w:p>
    <w:p w14:paraId="1A3DC03C" w14:textId="77777777" w:rsidR="00E4502F" w:rsidRPr="0035214B" w:rsidRDefault="00E4502F" w:rsidP="003F14C5">
      <w:pPr>
        <w:rPr>
          <w:rFonts w:ascii="Gill Sans MT" w:hAnsi="Gill Sans MT"/>
          <w:color w:val="000000" w:themeColor="text1"/>
          <w:sz w:val="24"/>
          <w:szCs w:val="24"/>
          <w:lang w:val="fr-FR"/>
        </w:rPr>
      </w:pPr>
    </w:p>
    <w:p w14:paraId="5C951AB4" w14:textId="29EC973F" w:rsidR="001E7F99" w:rsidRPr="0035214B" w:rsidRDefault="001E7F99" w:rsidP="003F14C5">
      <w:pPr>
        <w:pStyle w:val="Sansinterligne"/>
        <w:jc w:val="both"/>
        <w:rPr>
          <w:rFonts w:ascii="Gill Sans MT" w:hAnsi="Gill Sans MT"/>
          <w:color w:val="000000" w:themeColor="text1"/>
          <w:sz w:val="24"/>
          <w:szCs w:val="24"/>
          <w:lang w:val="fr-FR"/>
        </w:rPr>
      </w:pPr>
    </w:p>
    <w:sectPr w:rsidR="001E7F99" w:rsidRPr="0035214B" w:rsidSect="000B037D">
      <w:headerReference w:type="default" r:id="rId15"/>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1AF88" w14:textId="77777777" w:rsidR="00885C0B" w:rsidRDefault="00885C0B">
      <w:r>
        <w:separator/>
      </w:r>
    </w:p>
  </w:endnote>
  <w:endnote w:type="continuationSeparator" w:id="0">
    <w:p w14:paraId="4940C4B3" w14:textId="77777777" w:rsidR="00885C0B" w:rsidRDefault="00885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9C1BF" w14:textId="77777777" w:rsidR="00E52E82" w:rsidRDefault="00E52E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6D7D3" w14:textId="77777777" w:rsidR="00885C0B" w:rsidRDefault="00885C0B">
      <w:r>
        <w:separator/>
      </w:r>
    </w:p>
  </w:footnote>
  <w:footnote w:type="continuationSeparator" w:id="0">
    <w:p w14:paraId="5EDF7E33" w14:textId="77777777" w:rsidR="00885C0B" w:rsidRDefault="00885C0B">
      <w:r>
        <w:continuationSeparator/>
      </w:r>
    </w:p>
  </w:footnote>
  <w:footnote w:id="1">
    <w:p w14:paraId="3E46F5B8" w14:textId="77777777" w:rsidR="00E52E82" w:rsidRPr="0089520E" w:rsidRDefault="00E52E82" w:rsidP="000E6FBB">
      <w:pPr>
        <w:pStyle w:val="Notedebasdepage"/>
        <w:rPr>
          <w:rFonts w:ascii="Georgia" w:hAnsi="Georgia"/>
          <w:sz w:val="18"/>
          <w:szCs w:val="18"/>
        </w:rPr>
      </w:pPr>
      <w:r w:rsidRPr="00466A46">
        <w:rPr>
          <w:rStyle w:val="Appelnotedebasdep"/>
          <w:rFonts w:ascii="Georgia" w:hAnsi="Georgia"/>
          <w:sz w:val="18"/>
          <w:szCs w:val="18"/>
        </w:rPr>
        <w:footnoteRef/>
      </w:r>
      <w:r w:rsidRPr="00466A46">
        <w:rPr>
          <w:rFonts w:ascii="Georgia" w:hAnsi="Georgia"/>
          <w:sz w:val="18"/>
          <w:szCs w:val="18"/>
          <w:lang w:val="fr-FR"/>
        </w:rPr>
        <w:t xml:space="preserve"> Institut pour la Santé de la Reproduction. </w:t>
      </w:r>
      <w:r>
        <w:rPr>
          <w:rFonts w:ascii="Georgia" w:hAnsi="Georgia"/>
          <w:sz w:val="18"/>
          <w:szCs w:val="18"/>
          <w:lang w:val="fr-FR"/>
        </w:rPr>
        <w:t xml:space="preserve">2020. </w:t>
      </w:r>
      <w:r w:rsidRPr="00466A46">
        <w:rPr>
          <w:rFonts w:ascii="Georgia" w:hAnsi="Georgia"/>
          <w:i/>
          <w:sz w:val="18"/>
          <w:szCs w:val="18"/>
          <w:lang w:val="fr-FR"/>
        </w:rPr>
        <w:t>L'Outil d'exploration des normes sociales</w:t>
      </w:r>
      <w:r>
        <w:rPr>
          <w:rFonts w:ascii="Georgia" w:hAnsi="Georgia"/>
          <w:sz w:val="18"/>
          <w:szCs w:val="18"/>
          <w:lang w:val="fr-FR"/>
        </w:rPr>
        <w:t xml:space="preserve">. </w:t>
      </w:r>
      <w:r w:rsidRPr="0089520E">
        <w:rPr>
          <w:rFonts w:ascii="Georgia" w:hAnsi="Georgia"/>
          <w:sz w:val="18"/>
          <w:szCs w:val="18"/>
        </w:rPr>
        <w:t xml:space="preserve">Washington, DC: </w:t>
      </w:r>
      <w:proofErr w:type="spellStart"/>
      <w:r w:rsidRPr="0089520E">
        <w:rPr>
          <w:rFonts w:ascii="Georgia" w:hAnsi="Georgia"/>
          <w:sz w:val="18"/>
          <w:szCs w:val="18"/>
        </w:rPr>
        <w:t>Université</w:t>
      </w:r>
      <w:proofErr w:type="spellEnd"/>
      <w:r w:rsidRPr="0089520E">
        <w:rPr>
          <w:rFonts w:ascii="Georgia" w:hAnsi="Georgia"/>
          <w:sz w:val="18"/>
          <w:szCs w:val="18"/>
        </w:rPr>
        <w:t xml:space="preserve"> de Georgetown. </w:t>
      </w:r>
    </w:p>
  </w:footnote>
  <w:footnote w:id="2">
    <w:p w14:paraId="639B7477" w14:textId="77777777" w:rsidR="00E52E82" w:rsidRPr="00FC05E0" w:rsidRDefault="00E52E82">
      <w:pPr>
        <w:pStyle w:val="Notedebasdepage"/>
      </w:pPr>
      <w:r w:rsidRPr="00FC05E0">
        <w:rPr>
          <w:rStyle w:val="Appelnotedebasdep"/>
          <w:rFonts w:ascii="Georgia" w:hAnsi="Georgia"/>
          <w:sz w:val="18"/>
          <w:szCs w:val="18"/>
        </w:rPr>
        <w:footnoteRef/>
      </w:r>
      <w:r w:rsidRPr="0089520E">
        <w:rPr>
          <w:rFonts w:ascii="Georgia" w:hAnsi="Georgia"/>
          <w:sz w:val="18"/>
          <w:szCs w:val="18"/>
        </w:rPr>
        <w:t xml:space="preserve"> Mackie, G., </w:t>
      </w:r>
      <w:proofErr w:type="spellStart"/>
      <w:r w:rsidRPr="0089520E">
        <w:rPr>
          <w:rFonts w:ascii="Georgia" w:hAnsi="Georgia"/>
          <w:sz w:val="18"/>
          <w:szCs w:val="18"/>
        </w:rPr>
        <w:t>Moneti</w:t>
      </w:r>
      <w:proofErr w:type="spellEnd"/>
      <w:r w:rsidRPr="0089520E">
        <w:rPr>
          <w:rFonts w:ascii="Georgia" w:hAnsi="Georgia"/>
          <w:sz w:val="18"/>
          <w:szCs w:val="18"/>
        </w:rPr>
        <w:t xml:space="preserve">, F., Denny, E., &amp; Shakya, H. (2014). </w:t>
      </w:r>
      <w:r w:rsidRPr="00FC05E0">
        <w:rPr>
          <w:rFonts w:ascii="Georgia" w:hAnsi="Georgia"/>
          <w:i/>
          <w:iCs/>
          <w:sz w:val="18"/>
          <w:szCs w:val="18"/>
        </w:rPr>
        <w:t>What are Social Norms? How are They Measured?</w:t>
      </w:r>
      <w:r w:rsidRPr="00FC05E0">
        <w:rPr>
          <w:rFonts w:ascii="Georgia" w:hAnsi="Georgia"/>
          <w:sz w:val="18"/>
          <w:szCs w:val="18"/>
        </w:rPr>
        <w:t xml:space="preserve"> UNICEF &amp; University of California San Diego, Center on Global Justice.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F347" w14:textId="77777777" w:rsidR="00E52E82" w:rsidRDefault="00E52E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30107"/>
    <w:multiLevelType w:val="hybridMultilevel"/>
    <w:tmpl w:val="97704A02"/>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C5B35EC"/>
    <w:multiLevelType w:val="hybridMultilevel"/>
    <w:tmpl w:val="06F64D3A"/>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10B03B7"/>
    <w:multiLevelType w:val="hybridMultilevel"/>
    <w:tmpl w:val="6F5A3068"/>
    <w:lvl w:ilvl="0" w:tplc="434040F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023412"/>
    <w:multiLevelType w:val="hybridMultilevel"/>
    <w:tmpl w:val="8A9CE9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FDB43CA"/>
    <w:multiLevelType w:val="hybridMultilevel"/>
    <w:tmpl w:val="86748C82"/>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4EC35A5"/>
    <w:multiLevelType w:val="hybridMultilevel"/>
    <w:tmpl w:val="8E2E1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2069E1"/>
    <w:multiLevelType w:val="hybridMultilevel"/>
    <w:tmpl w:val="2F42869C"/>
    <w:lvl w:ilvl="0" w:tplc="04130001">
      <w:start w:val="1"/>
      <w:numFmt w:val="bullet"/>
      <w:lvlText w:val=""/>
      <w:lvlJc w:val="left"/>
      <w:pPr>
        <w:ind w:left="726" w:hanging="360"/>
      </w:pPr>
      <w:rPr>
        <w:rFonts w:ascii="Symbol" w:hAnsi="Symbol" w:hint="default"/>
      </w:rPr>
    </w:lvl>
    <w:lvl w:ilvl="1" w:tplc="04130003" w:tentative="1">
      <w:start w:val="1"/>
      <w:numFmt w:val="bullet"/>
      <w:lvlText w:val="o"/>
      <w:lvlJc w:val="left"/>
      <w:pPr>
        <w:ind w:left="1446" w:hanging="360"/>
      </w:pPr>
      <w:rPr>
        <w:rFonts w:ascii="Courier New" w:hAnsi="Courier New" w:cs="Courier New" w:hint="default"/>
      </w:rPr>
    </w:lvl>
    <w:lvl w:ilvl="2" w:tplc="04130005" w:tentative="1">
      <w:start w:val="1"/>
      <w:numFmt w:val="bullet"/>
      <w:lvlText w:val=""/>
      <w:lvlJc w:val="left"/>
      <w:pPr>
        <w:ind w:left="2166" w:hanging="360"/>
      </w:pPr>
      <w:rPr>
        <w:rFonts w:ascii="Wingdings" w:hAnsi="Wingdings" w:hint="default"/>
      </w:rPr>
    </w:lvl>
    <w:lvl w:ilvl="3" w:tplc="04130001" w:tentative="1">
      <w:start w:val="1"/>
      <w:numFmt w:val="bullet"/>
      <w:lvlText w:val=""/>
      <w:lvlJc w:val="left"/>
      <w:pPr>
        <w:ind w:left="2886" w:hanging="360"/>
      </w:pPr>
      <w:rPr>
        <w:rFonts w:ascii="Symbol" w:hAnsi="Symbol" w:hint="default"/>
      </w:rPr>
    </w:lvl>
    <w:lvl w:ilvl="4" w:tplc="04130003" w:tentative="1">
      <w:start w:val="1"/>
      <w:numFmt w:val="bullet"/>
      <w:lvlText w:val="o"/>
      <w:lvlJc w:val="left"/>
      <w:pPr>
        <w:ind w:left="3606" w:hanging="360"/>
      </w:pPr>
      <w:rPr>
        <w:rFonts w:ascii="Courier New" w:hAnsi="Courier New" w:cs="Courier New" w:hint="default"/>
      </w:rPr>
    </w:lvl>
    <w:lvl w:ilvl="5" w:tplc="04130005" w:tentative="1">
      <w:start w:val="1"/>
      <w:numFmt w:val="bullet"/>
      <w:lvlText w:val=""/>
      <w:lvlJc w:val="left"/>
      <w:pPr>
        <w:ind w:left="4326" w:hanging="360"/>
      </w:pPr>
      <w:rPr>
        <w:rFonts w:ascii="Wingdings" w:hAnsi="Wingdings" w:hint="default"/>
      </w:rPr>
    </w:lvl>
    <w:lvl w:ilvl="6" w:tplc="04130001" w:tentative="1">
      <w:start w:val="1"/>
      <w:numFmt w:val="bullet"/>
      <w:lvlText w:val=""/>
      <w:lvlJc w:val="left"/>
      <w:pPr>
        <w:ind w:left="5046" w:hanging="360"/>
      </w:pPr>
      <w:rPr>
        <w:rFonts w:ascii="Symbol" w:hAnsi="Symbol" w:hint="default"/>
      </w:rPr>
    </w:lvl>
    <w:lvl w:ilvl="7" w:tplc="04130003" w:tentative="1">
      <w:start w:val="1"/>
      <w:numFmt w:val="bullet"/>
      <w:lvlText w:val="o"/>
      <w:lvlJc w:val="left"/>
      <w:pPr>
        <w:ind w:left="5766" w:hanging="360"/>
      </w:pPr>
      <w:rPr>
        <w:rFonts w:ascii="Courier New" w:hAnsi="Courier New" w:cs="Courier New" w:hint="default"/>
      </w:rPr>
    </w:lvl>
    <w:lvl w:ilvl="8" w:tplc="04130005" w:tentative="1">
      <w:start w:val="1"/>
      <w:numFmt w:val="bullet"/>
      <w:lvlText w:val=""/>
      <w:lvlJc w:val="left"/>
      <w:pPr>
        <w:ind w:left="6486" w:hanging="360"/>
      </w:pPr>
      <w:rPr>
        <w:rFonts w:ascii="Wingdings" w:hAnsi="Wingdings" w:hint="default"/>
      </w:rPr>
    </w:lvl>
  </w:abstractNum>
  <w:abstractNum w:abstractNumId="7" w15:restartNumberingAfterBreak="0">
    <w:nsid w:val="28824E10"/>
    <w:multiLevelType w:val="hybridMultilevel"/>
    <w:tmpl w:val="F222A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C4E38"/>
    <w:multiLevelType w:val="hybridMultilevel"/>
    <w:tmpl w:val="93C0B5A8"/>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37976BA"/>
    <w:multiLevelType w:val="hybridMultilevel"/>
    <w:tmpl w:val="DA8833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BDF2980"/>
    <w:multiLevelType w:val="hybridMultilevel"/>
    <w:tmpl w:val="819A62E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E7714D3"/>
    <w:multiLevelType w:val="hybridMultilevel"/>
    <w:tmpl w:val="181AF434"/>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082723A"/>
    <w:multiLevelType w:val="hybridMultilevel"/>
    <w:tmpl w:val="DDD6DFBC"/>
    <w:lvl w:ilvl="0" w:tplc="36B0799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D0315B"/>
    <w:multiLevelType w:val="hybridMultilevel"/>
    <w:tmpl w:val="3EC81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48302D"/>
    <w:multiLevelType w:val="multilevel"/>
    <w:tmpl w:val="D55E23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9F85117"/>
    <w:multiLevelType w:val="hybridMultilevel"/>
    <w:tmpl w:val="4C20C7CE"/>
    <w:lvl w:ilvl="0" w:tplc="434040F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CE1668"/>
    <w:multiLevelType w:val="hybridMultilevel"/>
    <w:tmpl w:val="6C1836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5651692"/>
    <w:multiLevelType w:val="hybridMultilevel"/>
    <w:tmpl w:val="1DB04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5A1067"/>
    <w:multiLevelType w:val="hybridMultilevel"/>
    <w:tmpl w:val="DCA68132"/>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73DE5F56"/>
    <w:multiLevelType w:val="hybridMultilevel"/>
    <w:tmpl w:val="737823CC"/>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7C773A8E"/>
    <w:multiLevelType w:val="hybridMultilevel"/>
    <w:tmpl w:val="42EA7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8"/>
  </w:num>
  <w:num w:numId="6">
    <w:abstractNumId w:val="18"/>
  </w:num>
  <w:num w:numId="7">
    <w:abstractNumId w:val="3"/>
  </w:num>
  <w:num w:numId="8">
    <w:abstractNumId w:val="19"/>
  </w:num>
  <w:num w:numId="9">
    <w:abstractNumId w:val="11"/>
  </w:num>
  <w:num w:numId="10">
    <w:abstractNumId w:val="9"/>
  </w:num>
  <w:num w:numId="11">
    <w:abstractNumId w:val="6"/>
  </w:num>
  <w:num w:numId="12">
    <w:abstractNumId w:val="14"/>
  </w:num>
  <w:num w:numId="13">
    <w:abstractNumId w:val="2"/>
  </w:num>
  <w:num w:numId="14">
    <w:abstractNumId w:val="15"/>
  </w:num>
  <w:num w:numId="15">
    <w:abstractNumId w:val="17"/>
  </w:num>
  <w:num w:numId="16">
    <w:abstractNumId w:val="13"/>
  </w:num>
  <w:num w:numId="17">
    <w:abstractNumId w:val="12"/>
  </w:num>
  <w:num w:numId="18">
    <w:abstractNumId w:val="5"/>
  </w:num>
  <w:num w:numId="19">
    <w:abstractNumId w:val="16"/>
  </w:num>
  <w:num w:numId="20">
    <w:abstractNumId w:val="20"/>
  </w:num>
  <w:num w:numId="2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20"/>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44"/>
    <w:rsid w:val="00000862"/>
    <w:rsid w:val="000012CB"/>
    <w:rsid w:val="000016CD"/>
    <w:rsid w:val="000035CE"/>
    <w:rsid w:val="000043D0"/>
    <w:rsid w:val="00004FD0"/>
    <w:rsid w:val="00006474"/>
    <w:rsid w:val="00010A04"/>
    <w:rsid w:val="00010B63"/>
    <w:rsid w:val="00011F3B"/>
    <w:rsid w:val="00014001"/>
    <w:rsid w:val="00016CC3"/>
    <w:rsid w:val="00017037"/>
    <w:rsid w:val="000201E4"/>
    <w:rsid w:val="00020B72"/>
    <w:rsid w:val="00021614"/>
    <w:rsid w:val="00021C41"/>
    <w:rsid w:val="00024F99"/>
    <w:rsid w:val="00025934"/>
    <w:rsid w:val="000269D0"/>
    <w:rsid w:val="00026D6D"/>
    <w:rsid w:val="0002702A"/>
    <w:rsid w:val="00030BF8"/>
    <w:rsid w:val="00031539"/>
    <w:rsid w:val="00034379"/>
    <w:rsid w:val="00034CA0"/>
    <w:rsid w:val="00034F24"/>
    <w:rsid w:val="00036170"/>
    <w:rsid w:val="000373E8"/>
    <w:rsid w:val="00041E5F"/>
    <w:rsid w:val="000421C3"/>
    <w:rsid w:val="00042854"/>
    <w:rsid w:val="00042973"/>
    <w:rsid w:val="000442CB"/>
    <w:rsid w:val="00046AC7"/>
    <w:rsid w:val="00047FBE"/>
    <w:rsid w:val="00047FD8"/>
    <w:rsid w:val="0005030E"/>
    <w:rsid w:val="0005172B"/>
    <w:rsid w:val="000529E2"/>
    <w:rsid w:val="00052C67"/>
    <w:rsid w:val="000531D0"/>
    <w:rsid w:val="00053F96"/>
    <w:rsid w:val="00055DD2"/>
    <w:rsid w:val="000602DB"/>
    <w:rsid w:val="00061D9D"/>
    <w:rsid w:val="00062310"/>
    <w:rsid w:val="00064367"/>
    <w:rsid w:val="000648B1"/>
    <w:rsid w:val="0006571B"/>
    <w:rsid w:val="0006683F"/>
    <w:rsid w:val="00070305"/>
    <w:rsid w:val="00070C6F"/>
    <w:rsid w:val="00071D13"/>
    <w:rsid w:val="0007566F"/>
    <w:rsid w:val="00077195"/>
    <w:rsid w:val="00077D76"/>
    <w:rsid w:val="000806CC"/>
    <w:rsid w:val="00080DF8"/>
    <w:rsid w:val="0008165F"/>
    <w:rsid w:val="00082969"/>
    <w:rsid w:val="0008296D"/>
    <w:rsid w:val="0008309D"/>
    <w:rsid w:val="00085AA4"/>
    <w:rsid w:val="00085D0C"/>
    <w:rsid w:val="000874E5"/>
    <w:rsid w:val="000914B7"/>
    <w:rsid w:val="00094564"/>
    <w:rsid w:val="00094EB1"/>
    <w:rsid w:val="000973F7"/>
    <w:rsid w:val="000A020B"/>
    <w:rsid w:val="000A1ED2"/>
    <w:rsid w:val="000A2DD0"/>
    <w:rsid w:val="000A3D55"/>
    <w:rsid w:val="000A459C"/>
    <w:rsid w:val="000A4A88"/>
    <w:rsid w:val="000A5EB1"/>
    <w:rsid w:val="000A6D06"/>
    <w:rsid w:val="000A7B7E"/>
    <w:rsid w:val="000B037D"/>
    <w:rsid w:val="000B2303"/>
    <w:rsid w:val="000B2865"/>
    <w:rsid w:val="000B2FCA"/>
    <w:rsid w:val="000B3BB6"/>
    <w:rsid w:val="000B3C58"/>
    <w:rsid w:val="000B4626"/>
    <w:rsid w:val="000B538A"/>
    <w:rsid w:val="000C0258"/>
    <w:rsid w:val="000C0449"/>
    <w:rsid w:val="000C16E4"/>
    <w:rsid w:val="000C1A9B"/>
    <w:rsid w:val="000C22EE"/>
    <w:rsid w:val="000C3E3C"/>
    <w:rsid w:val="000C6C84"/>
    <w:rsid w:val="000D110A"/>
    <w:rsid w:val="000D6A09"/>
    <w:rsid w:val="000D6BFD"/>
    <w:rsid w:val="000E0374"/>
    <w:rsid w:val="000E21AF"/>
    <w:rsid w:val="000E25C7"/>
    <w:rsid w:val="000E57C8"/>
    <w:rsid w:val="000E5CA1"/>
    <w:rsid w:val="000E6FBB"/>
    <w:rsid w:val="000F09F2"/>
    <w:rsid w:val="000F316D"/>
    <w:rsid w:val="000F49C3"/>
    <w:rsid w:val="000F6947"/>
    <w:rsid w:val="00101E57"/>
    <w:rsid w:val="00102012"/>
    <w:rsid w:val="00102DB3"/>
    <w:rsid w:val="00103321"/>
    <w:rsid w:val="00103322"/>
    <w:rsid w:val="00103D3D"/>
    <w:rsid w:val="00104A10"/>
    <w:rsid w:val="00105C12"/>
    <w:rsid w:val="00112CC6"/>
    <w:rsid w:val="001139A2"/>
    <w:rsid w:val="00114035"/>
    <w:rsid w:val="00115A5C"/>
    <w:rsid w:val="00115D7F"/>
    <w:rsid w:val="00116084"/>
    <w:rsid w:val="001167B3"/>
    <w:rsid w:val="00117071"/>
    <w:rsid w:val="001205CC"/>
    <w:rsid w:val="001222FE"/>
    <w:rsid w:val="00123777"/>
    <w:rsid w:val="00124AA5"/>
    <w:rsid w:val="00124CA5"/>
    <w:rsid w:val="00125D11"/>
    <w:rsid w:val="00125F35"/>
    <w:rsid w:val="00132D83"/>
    <w:rsid w:val="0013303D"/>
    <w:rsid w:val="00133D86"/>
    <w:rsid w:val="00133E94"/>
    <w:rsid w:val="001343F5"/>
    <w:rsid w:val="001351AD"/>
    <w:rsid w:val="001368F2"/>
    <w:rsid w:val="00136E72"/>
    <w:rsid w:val="00137834"/>
    <w:rsid w:val="0014058D"/>
    <w:rsid w:val="0014436B"/>
    <w:rsid w:val="00144C0D"/>
    <w:rsid w:val="001472E9"/>
    <w:rsid w:val="00153F97"/>
    <w:rsid w:val="00153F9D"/>
    <w:rsid w:val="00154375"/>
    <w:rsid w:val="00154F75"/>
    <w:rsid w:val="00156559"/>
    <w:rsid w:val="001566F9"/>
    <w:rsid w:val="00156A52"/>
    <w:rsid w:val="0016018C"/>
    <w:rsid w:val="00160ECB"/>
    <w:rsid w:val="00161888"/>
    <w:rsid w:val="001619C2"/>
    <w:rsid w:val="00162C15"/>
    <w:rsid w:val="00163134"/>
    <w:rsid w:val="00164C64"/>
    <w:rsid w:val="00164EFA"/>
    <w:rsid w:val="00165C76"/>
    <w:rsid w:val="00166019"/>
    <w:rsid w:val="00166568"/>
    <w:rsid w:val="001667F3"/>
    <w:rsid w:val="001705F9"/>
    <w:rsid w:val="001721AF"/>
    <w:rsid w:val="00172E74"/>
    <w:rsid w:val="00173F58"/>
    <w:rsid w:val="001744E2"/>
    <w:rsid w:val="00175E3A"/>
    <w:rsid w:val="001768BE"/>
    <w:rsid w:val="001809C6"/>
    <w:rsid w:val="001813E0"/>
    <w:rsid w:val="00182345"/>
    <w:rsid w:val="001857C8"/>
    <w:rsid w:val="00185C6F"/>
    <w:rsid w:val="001868E7"/>
    <w:rsid w:val="00193988"/>
    <w:rsid w:val="00196DC7"/>
    <w:rsid w:val="00196E09"/>
    <w:rsid w:val="001974EB"/>
    <w:rsid w:val="001A0EDA"/>
    <w:rsid w:val="001A5058"/>
    <w:rsid w:val="001B1D46"/>
    <w:rsid w:val="001B27E0"/>
    <w:rsid w:val="001B4074"/>
    <w:rsid w:val="001B637D"/>
    <w:rsid w:val="001B7225"/>
    <w:rsid w:val="001C174F"/>
    <w:rsid w:val="001C1B64"/>
    <w:rsid w:val="001C1EA0"/>
    <w:rsid w:val="001C3130"/>
    <w:rsid w:val="001C5FA3"/>
    <w:rsid w:val="001C79C7"/>
    <w:rsid w:val="001D06EF"/>
    <w:rsid w:val="001D15BA"/>
    <w:rsid w:val="001D2727"/>
    <w:rsid w:val="001D327C"/>
    <w:rsid w:val="001D3DD0"/>
    <w:rsid w:val="001D514D"/>
    <w:rsid w:val="001D7A0D"/>
    <w:rsid w:val="001E04A4"/>
    <w:rsid w:val="001E0859"/>
    <w:rsid w:val="001E0AD6"/>
    <w:rsid w:val="001E0BD3"/>
    <w:rsid w:val="001E3CA5"/>
    <w:rsid w:val="001E7B22"/>
    <w:rsid w:val="001E7F99"/>
    <w:rsid w:val="001F3700"/>
    <w:rsid w:val="001F3AA9"/>
    <w:rsid w:val="001F4883"/>
    <w:rsid w:val="001F663D"/>
    <w:rsid w:val="00201A5C"/>
    <w:rsid w:val="00205449"/>
    <w:rsid w:val="0020599D"/>
    <w:rsid w:val="00206C6A"/>
    <w:rsid w:val="00207562"/>
    <w:rsid w:val="0021113B"/>
    <w:rsid w:val="00212420"/>
    <w:rsid w:val="00212579"/>
    <w:rsid w:val="0021542B"/>
    <w:rsid w:val="00216352"/>
    <w:rsid w:val="002167E2"/>
    <w:rsid w:val="00216999"/>
    <w:rsid w:val="00227693"/>
    <w:rsid w:val="00230929"/>
    <w:rsid w:val="002333C8"/>
    <w:rsid w:val="00234274"/>
    <w:rsid w:val="002352D8"/>
    <w:rsid w:val="00236FCE"/>
    <w:rsid w:val="002370E0"/>
    <w:rsid w:val="002400A1"/>
    <w:rsid w:val="0024091E"/>
    <w:rsid w:val="00240D9C"/>
    <w:rsid w:val="00242F7E"/>
    <w:rsid w:val="0024487B"/>
    <w:rsid w:val="0024764F"/>
    <w:rsid w:val="00247B44"/>
    <w:rsid w:val="00250717"/>
    <w:rsid w:val="00253C6B"/>
    <w:rsid w:val="00255F6E"/>
    <w:rsid w:val="00256A40"/>
    <w:rsid w:val="0025779B"/>
    <w:rsid w:val="00260272"/>
    <w:rsid w:val="00260ED8"/>
    <w:rsid w:val="0026286E"/>
    <w:rsid w:val="002635F8"/>
    <w:rsid w:val="00263D58"/>
    <w:rsid w:val="00263FED"/>
    <w:rsid w:val="002648FF"/>
    <w:rsid w:val="00265594"/>
    <w:rsid w:val="00265F70"/>
    <w:rsid w:val="002664E1"/>
    <w:rsid w:val="002665C9"/>
    <w:rsid w:val="00267646"/>
    <w:rsid w:val="00270C0F"/>
    <w:rsid w:val="00274CE4"/>
    <w:rsid w:val="0027538B"/>
    <w:rsid w:val="002819A5"/>
    <w:rsid w:val="00283369"/>
    <w:rsid w:val="00283B0A"/>
    <w:rsid w:val="00284B99"/>
    <w:rsid w:val="0028622D"/>
    <w:rsid w:val="00290866"/>
    <w:rsid w:val="00290D6E"/>
    <w:rsid w:val="00294E82"/>
    <w:rsid w:val="00295B38"/>
    <w:rsid w:val="002A0220"/>
    <w:rsid w:val="002A0232"/>
    <w:rsid w:val="002A05DA"/>
    <w:rsid w:val="002A07B9"/>
    <w:rsid w:val="002A1D68"/>
    <w:rsid w:val="002A63C7"/>
    <w:rsid w:val="002A72E2"/>
    <w:rsid w:val="002B01EA"/>
    <w:rsid w:val="002B1093"/>
    <w:rsid w:val="002B2434"/>
    <w:rsid w:val="002B6837"/>
    <w:rsid w:val="002B7C6F"/>
    <w:rsid w:val="002C034B"/>
    <w:rsid w:val="002C087C"/>
    <w:rsid w:val="002C1ADF"/>
    <w:rsid w:val="002C264A"/>
    <w:rsid w:val="002C281A"/>
    <w:rsid w:val="002C34C0"/>
    <w:rsid w:val="002C6630"/>
    <w:rsid w:val="002C66FC"/>
    <w:rsid w:val="002C69A6"/>
    <w:rsid w:val="002D0A81"/>
    <w:rsid w:val="002D14C5"/>
    <w:rsid w:val="002D1777"/>
    <w:rsid w:val="002D2917"/>
    <w:rsid w:val="002D2CA0"/>
    <w:rsid w:val="002D2D70"/>
    <w:rsid w:val="002D37B8"/>
    <w:rsid w:val="002D4194"/>
    <w:rsid w:val="002D7476"/>
    <w:rsid w:val="002E1B36"/>
    <w:rsid w:val="002E3CD1"/>
    <w:rsid w:val="002E48D1"/>
    <w:rsid w:val="002E6716"/>
    <w:rsid w:val="002E6C41"/>
    <w:rsid w:val="002F062B"/>
    <w:rsid w:val="002F0FA6"/>
    <w:rsid w:val="002F66AB"/>
    <w:rsid w:val="002F7819"/>
    <w:rsid w:val="00300376"/>
    <w:rsid w:val="00307324"/>
    <w:rsid w:val="00307BB3"/>
    <w:rsid w:val="00310AA8"/>
    <w:rsid w:val="00310B3E"/>
    <w:rsid w:val="00311C27"/>
    <w:rsid w:val="00312A96"/>
    <w:rsid w:val="00315F3D"/>
    <w:rsid w:val="00317069"/>
    <w:rsid w:val="003171BF"/>
    <w:rsid w:val="0031742E"/>
    <w:rsid w:val="003174B9"/>
    <w:rsid w:val="00321AF7"/>
    <w:rsid w:val="00322090"/>
    <w:rsid w:val="003230DC"/>
    <w:rsid w:val="00323944"/>
    <w:rsid w:val="0032448B"/>
    <w:rsid w:val="003250D6"/>
    <w:rsid w:val="003254C8"/>
    <w:rsid w:val="00331F9B"/>
    <w:rsid w:val="003326A3"/>
    <w:rsid w:val="003328A9"/>
    <w:rsid w:val="0034211F"/>
    <w:rsid w:val="00342866"/>
    <w:rsid w:val="00342B4F"/>
    <w:rsid w:val="00344EAC"/>
    <w:rsid w:val="00350EC6"/>
    <w:rsid w:val="00351371"/>
    <w:rsid w:val="0035214B"/>
    <w:rsid w:val="00352BA4"/>
    <w:rsid w:val="003544DF"/>
    <w:rsid w:val="003567A4"/>
    <w:rsid w:val="00356ACA"/>
    <w:rsid w:val="00357EF1"/>
    <w:rsid w:val="0036103A"/>
    <w:rsid w:val="003612E2"/>
    <w:rsid w:val="00361FC1"/>
    <w:rsid w:val="00362557"/>
    <w:rsid w:val="00363CDF"/>
    <w:rsid w:val="0036530B"/>
    <w:rsid w:val="00365E20"/>
    <w:rsid w:val="00373270"/>
    <w:rsid w:val="00373467"/>
    <w:rsid w:val="00376815"/>
    <w:rsid w:val="00380449"/>
    <w:rsid w:val="00380E8C"/>
    <w:rsid w:val="00382EF8"/>
    <w:rsid w:val="00382FC2"/>
    <w:rsid w:val="0038344B"/>
    <w:rsid w:val="00384AAF"/>
    <w:rsid w:val="003856F4"/>
    <w:rsid w:val="0038635E"/>
    <w:rsid w:val="003915E7"/>
    <w:rsid w:val="003918C4"/>
    <w:rsid w:val="00392BA9"/>
    <w:rsid w:val="00395DA5"/>
    <w:rsid w:val="0039687F"/>
    <w:rsid w:val="003A0199"/>
    <w:rsid w:val="003A01E7"/>
    <w:rsid w:val="003A033C"/>
    <w:rsid w:val="003A1874"/>
    <w:rsid w:val="003A5358"/>
    <w:rsid w:val="003A65B4"/>
    <w:rsid w:val="003A7DE0"/>
    <w:rsid w:val="003B2807"/>
    <w:rsid w:val="003B36A3"/>
    <w:rsid w:val="003B47C6"/>
    <w:rsid w:val="003B5005"/>
    <w:rsid w:val="003B55DE"/>
    <w:rsid w:val="003B72D5"/>
    <w:rsid w:val="003B7E6C"/>
    <w:rsid w:val="003C1CD8"/>
    <w:rsid w:val="003C24EA"/>
    <w:rsid w:val="003C3198"/>
    <w:rsid w:val="003C36AC"/>
    <w:rsid w:val="003C491D"/>
    <w:rsid w:val="003C5DF5"/>
    <w:rsid w:val="003C6BC3"/>
    <w:rsid w:val="003C6C1B"/>
    <w:rsid w:val="003D35DA"/>
    <w:rsid w:val="003D4A55"/>
    <w:rsid w:val="003D4DD5"/>
    <w:rsid w:val="003D5269"/>
    <w:rsid w:val="003D5D5E"/>
    <w:rsid w:val="003D76B8"/>
    <w:rsid w:val="003E3403"/>
    <w:rsid w:val="003E490E"/>
    <w:rsid w:val="003E4EA1"/>
    <w:rsid w:val="003E5D3B"/>
    <w:rsid w:val="003E716E"/>
    <w:rsid w:val="003E744C"/>
    <w:rsid w:val="003F0016"/>
    <w:rsid w:val="003F04C4"/>
    <w:rsid w:val="003F14C5"/>
    <w:rsid w:val="003F17E7"/>
    <w:rsid w:val="003F2586"/>
    <w:rsid w:val="003F2927"/>
    <w:rsid w:val="003F4D6C"/>
    <w:rsid w:val="003F5768"/>
    <w:rsid w:val="003F7DEA"/>
    <w:rsid w:val="00400C6D"/>
    <w:rsid w:val="00403AC3"/>
    <w:rsid w:val="004040B4"/>
    <w:rsid w:val="00404556"/>
    <w:rsid w:val="0040514F"/>
    <w:rsid w:val="00405512"/>
    <w:rsid w:val="00406C40"/>
    <w:rsid w:val="004106A9"/>
    <w:rsid w:val="0041087D"/>
    <w:rsid w:val="004132A8"/>
    <w:rsid w:val="00417808"/>
    <w:rsid w:val="004178D5"/>
    <w:rsid w:val="00417B06"/>
    <w:rsid w:val="00420310"/>
    <w:rsid w:val="00421790"/>
    <w:rsid w:val="0042185C"/>
    <w:rsid w:val="00421C19"/>
    <w:rsid w:val="00422818"/>
    <w:rsid w:val="00422925"/>
    <w:rsid w:val="00424715"/>
    <w:rsid w:val="00426E8F"/>
    <w:rsid w:val="0043211D"/>
    <w:rsid w:val="00432215"/>
    <w:rsid w:val="00432F43"/>
    <w:rsid w:val="004348CB"/>
    <w:rsid w:val="004378C5"/>
    <w:rsid w:val="00442EFB"/>
    <w:rsid w:val="004450ED"/>
    <w:rsid w:val="0044565F"/>
    <w:rsid w:val="00446CD5"/>
    <w:rsid w:val="00446D99"/>
    <w:rsid w:val="00450988"/>
    <w:rsid w:val="004518B7"/>
    <w:rsid w:val="004524CD"/>
    <w:rsid w:val="004554E3"/>
    <w:rsid w:val="00460E51"/>
    <w:rsid w:val="0046104C"/>
    <w:rsid w:val="0046275F"/>
    <w:rsid w:val="00462D61"/>
    <w:rsid w:val="00463BBF"/>
    <w:rsid w:val="004644A0"/>
    <w:rsid w:val="004644F2"/>
    <w:rsid w:val="00465F19"/>
    <w:rsid w:val="0046625D"/>
    <w:rsid w:val="00466A46"/>
    <w:rsid w:val="00466E7E"/>
    <w:rsid w:val="004671D0"/>
    <w:rsid w:val="00473781"/>
    <w:rsid w:val="004742ED"/>
    <w:rsid w:val="00475EF9"/>
    <w:rsid w:val="00476DEA"/>
    <w:rsid w:val="0047719D"/>
    <w:rsid w:val="00480FE6"/>
    <w:rsid w:val="004815E0"/>
    <w:rsid w:val="0048254F"/>
    <w:rsid w:val="00483BA1"/>
    <w:rsid w:val="00484B06"/>
    <w:rsid w:val="00486C51"/>
    <w:rsid w:val="00486D2C"/>
    <w:rsid w:val="00486D62"/>
    <w:rsid w:val="004870E5"/>
    <w:rsid w:val="004909C4"/>
    <w:rsid w:val="004917F9"/>
    <w:rsid w:val="00491FB2"/>
    <w:rsid w:val="004929B0"/>
    <w:rsid w:val="00492B6B"/>
    <w:rsid w:val="0049302C"/>
    <w:rsid w:val="00496E69"/>
    <w:rsid w:val="004A1CF2"/>
    <w:rsid w:val="004A226B"/>
    <w:rsid w:val="004A5B64"/>
    <w:rsid w:val="004A7F90"/>
    <w:rsid w:val="004B1DED"/>
    <w:rsid w:val="004B5898"/>
    <w:rsid w:val="004B6198"/>
    <w:rsid w:val="004B7E96"/>
    <w:rsid w:val="004C0CED"/>
    <w:rsid w:val="004C1DF7"/>
    <w:rsid w:val="004C1F57"/>
    <w:rsid w:val="004C356E"/>
    <w:rsid w:val="004C3B4A"/>
    <w:rsid w:val="004C4536"/>
    <w:rsid w:val="004C47CD"/>
    <w:rsid w:val="004C507A"/>
    <w:rsid w:val="004C528F"/>
    <w:rsid w:val="004D02C4"/>
    <w:rsid w:val="004D122F"/>
    <w:rsid w:val="004D2541"/>
    <w:rsid w:val="004D2578"/>
    <w:rsid w:val="004D2DB2"/>
    <w:rsid w:val="004D52F1"/>
    <w:rsid w:val="004D6C02"/>
    <w:rsid w:val="004D6E07"/>
    <w:rsid w:val="004D7043"/>
    <w:rsid w:val="004D7E33"/>
    <w:rsid w:val="004E0594"/>
    <w:rsid w:val="004E24A4"/>
    <w:rsid w:val="004E26B1"/>
    <w:rsid w:val="004E2F10"/>
    <w:rsid w:val="004E34F6"/>
    <w:rsid w:val="004E5B1D"/>
    <w:rsid w:val="004E7B8E"/>
    <w:rsid w:val="004F0108"/>
    <w:rsid w:val="004F0CDC"/>
    <w:rsid w:val="004F1382"/>
    <w:rsid w:val="004F36AE"/>
    <w:rsid w:val="004F5ECA"/>
    <w:rsid w:val="004F7674"/>
    <w:rsid w:val="00501B85"/>
    <w:rsid w:val="005025DB"/>
    <w:rsid w:val="0050340C"/>
    <w:rsid w:val="00503602"/>
    <w:rsid w:val="0050375B"/>
    <w:rsid w:val="005037AA"/>
    <w:rsid w:val="00503A40"/>
    <w:rsid w:val="0050415D"/>
    <w:rsid w:val="00504EBF"/>
    <w:rsid w:val="005074C5"/>
    <w:rsid w:val="00510FF6"/>
    <w:rsid w:val="00511450"/>
    <w:rsid w:val="00513260"/>
    <w:rsid w:val="00513FF3"/>
    <w:rsid w:val="00514011"/>
    <w:rsid w:val="005142E7"/>
    <w:rsid w:val="005144DB"/>
    <w:rsid w:val="00514B45"/>
    <w:rsid w:val="005201EA"/>
    <w:rsid w:val="00520B3E"/>
    <w:rsid w:val="00522D7B"/>
    <w:rsid w:val="0052318B"/>
    <w:rsid w:val="00525AB5"/>
    <w:rsid w:val="00526A20"/>
    <w:rsid w:val="00530648"/>
    <w:rsid w:val="0053254A"/>
    <w:rsid w:val="00534025"/>
    <w:rsid w:val="00534D35"/>
    <w:rsid w:val="00536A69"/>
    <w:rsid w:val="00537562"/>
    <w:rsid w:val="00541461"/>
    <w:rsid w:val="00542833"/>
    <w:rsid w:val="00544B3E"/>
    <w:rsid w:val="00544D37"/>
    <w:rsid w:val="00546CE6"/>
    <w:rsid w:val="00551F15"/>
    <w:rsid w:val="00552806"/>
    <w:rsid w:val="00553025"/>
    <w:rsid w:val="005543F3"/>
    <w:rsid w:val="00555519"/>
    <w:rsid w:val="0055568A"/>
    <w:rsid w:val="00556DB0"/>
    <w:rsid w:val="0056138F"/>
    <w:rsid w:val="00561ABF"/>
    <w:rsid w:val="005628FD"/>
    <w:rsid w:val="00565B6A"/>
    <w:rsid w:val="00572CC3"/>
    <w:rsid w:val="00574B5D"/>
    <w:rsid w:val="00575B99"/>
    <w:rsid w:val="00575EC1"/>
    <w:rsid w:val="00576AD1"/>
    <w:rsid w:val="00577241"/>
    <w:rsid w:val="005801CC"/>
    <w:rsid w:val="00581F64"/>
    <w:rsid w:val="005845D1"/>
    <w:rsid w:val="005877E9"/>
    <w:rsid w:val="005918AA"/>
    <w:rsid w:val="00592DE5"/>
    <w:rsid w:val="005940A9"/>
    <w:rsid w:val="00594ACB"/>
    <w:rsid w:val="00596F3D"/>
    <w:rsid w:val="005973B6"/>
    <w:rsid w:val="005A25DA"/>
    <w:rsid w:val="005A314A"/>
    <w:rsid w:val="005A3C7B"/>
    <w:rsid w:val="005A5424"/>
    <w:rsid w:val="005A5690"/>
    <w:rsid w:val="005A5CA7"/>
    <w:rsid w:val="005A658D"/>
    <w:rsid w:val="005B0E53"/>
    <w:rsid w:val="005B14AD"/>
    <w:rsid w:val="005B1B2E"/>
    <w:rsid w:val="005B1DD8"/>
    <w:rsid w:val="005B3A76"/>
    <w:rsid w:val="005B3BBC"/>
    <w:rsid w:val="005B3F38"/>
    <w:rsid w:val="005B441A"/>
    <w:rsid w:val="005B60AD"/>
    <w:rsid w:val="005B6E52"/>
    <w:rsid w:val="005C00A4"/>
    <w:rsid w:val="005C1440"/>
    <w:rsid w:val="005C15EC"/>
    <w:rsid w:val="005C325D"/>
    <w:rsid w:val="005C3923"/>
    <w:rsid w:val="005C5C05"/>
    <w:rsid w:val="005C7312"/>
    <w:rsid w:val="005D01D0"/>
    <w:rsid w:val="005D082E"/>
    <w:rsid w:val="005D3C8C"/>
    <w:rsid w:val="005D4BFA"/>
    <w:rsid w:val="005D59B6"/>
    <w:rsid w:val="005E0DC3"/>
    <w:rsid w:val="005E43DD"/>
    <w:rsid w:val="005E4A7B"/>
    <w:rsid w:val="005E4D95"/>
    <w:rsid w:val="005E6C4B"/>
    <w:rsid w:val="005E6F3C"/>
    <w:rsid w:val="005E7D9D"/>
    <w:rsid w:val="005E7E5B"/>
    <w:rsid w:val="005F01A1"/>
    <w:rsid w:val="005F0BAD"/>
    <w:rsid w:val="005F237F"/>
    <w:rsid w:val="005F3088"/>
    <w:rsid w:val="005F3554"/>
    <w:rsid w:val="005F3F20"/>
    <w:rsid w:val="005F467C"/>
    <w:rsid w:val="005F4B33"/>
    <w:rsid w:val="005F5050"/>
    <w:rsid w:val="005F516F"/>
    <w:rsid w:val="005F59F5"/>
    <w:rsid w:val="005F7884"/>
    <w:rsid w:val="00600416"/>
    <w:rsid w:val="00601A3B"/>
    <w:rsid w:val="00601BD1"/>
    <w:rsid w:val="00601FDC"/>
    <w:rsid w:val="00602FF6"/>
    <w:rsid w:val="0060424E"/>
    <w:rsid w:val="006047A4"/>
    <w:rsid w:val="0060482A"/>
    <w:rsid w:val="0060598B"/>
    <w:rsid w:val="006061A5"/>
    <w:rsid w:val="006076EA"/>
    <w:rsid w:val="006078E8"/>
    <w:rsid w:val="00610712"/>
    <w:rsid w:val="00611BA3"/>
    <w:rsid w:val="00613EBE"/>
    <w:rsid w:val="006162E5"/>
    <w:rsid w:val="00616B2A"/>
    <w:rsid w:val="00620109"/>
    <w:rsid w:val="00620692"/>
    <w:rsid w:val="00620DFE"/>
    <w:rsid w:val="00623441"/>
    <w:rsid w:val="00623B47"/>
    <w:rsid w:val="00623D20"/>
    <w:rsid w:val="00623FD0"/>
    <w:rsid w:val="006268F7"/>
    <w:rsid w:val="00626ABF"/>
    <w:rsid w:val="006275FB"/>
    <w:rsid w:val="006276D4"/>
    <w:rsid w:val="006305AD"/>
    <w:rsid w:val="006332BA"/>
    <w:rsid w:val="00634029"/>
    <w:rsid w:val="006358C8"/>
    <w:rsid w:val="00636875"/>
    <w:rsid w:val="006373AD"/>
    <w:rsid w:val="00640272"/>
    <w:rsid w:val="00640F80"/>
    <w:rsid w:val="00641927"/>
    <w:rsid w:val="006428C4"/>
    <w:rsid w:val="00643DF2"/>
    <w:rsid w:val="0064469B"/>
    <w:rsid w:val="0064643A"/>
    <w:rsid w:val="00646A08"/>
    <w:rsid w:val="006472AC"/>
    <w:rsid w:val="00647344"/>
    <w:rsid w:val="00647E38"/>
    <w:rsid w:val="00650A92"/>
    <w:rsid w:val="00650E40"/>
    <w:rsid w:val="00653544"/>
    <w:rsid w:val="00655F75"/>
    <w:rsid w:val="00656E6E"/>
    <w:rsid w:val="0066165D"/>
    <w:rsid w:val="00661B59"/>
    <w:rsid w:val="0066315C"/>
    <w:rsid w:val="0066344D"/>
    <w:rsid w:val="006638CD"/>
    <w:rsid w:val="00664806"/>
    <w:rsid w:val="00665672"/>
    <w:rsid w:val="006669CA"/>
    <w:rsid w:val="00670803"/>
    <w:rsid w:val="006711CF"/>
    <w:rsid w:val="00673881"/>
    <w:rsid w:val="00673C77"/>
    <w:rsid w:val="00674A5B"/>
    <w:rsid w:val="006754EE"/>
    <w:rsid w:val="006757AE"/>
    <w:rsid w:val="0067792F"/>
    <w:rsid w:val="00680099"/>
    <w:rsid w:val="006803B5"/>
    <w:rsid w:val="00680B61"/>
    <w:rsid w:val="00682686"/>
    <w:rsid w:val="00687D01"/>
    <w:rsid w:val="00690291"/>
    <w:rsid w:val="00691445"/>
    <w:rsid w:val="0069187C"/>
    <w:rsid w:val="006951C0"/>
    <w:rsid w:val="00696754"/>
    <w:rsid w:val="006976F5"/>
    <w:rsid w:val="006A2E4B"/>
    <w:rsid w:val="006A3236"/>
    <w:rsid w:val="006A3F17"/>
    <w:rsid w:val="006A5F07"/>
    <w:rsid w:val="006B130A"/>
    <w:rsid w:val="006B2ED4"/>
    <w:rsid w:val="006B3275"/>
    <w:rsid w:val="006B3F5E"/>
    <w:rsid w:val="006B6EA5"/>
    <w:rsid w:val="006B7B17"/>
    <w:rsid w:val="006C1993"/>
    <w:rsid w:val="006C1DD5"/>
    <w:rsid w:val="006C4063"/>
    <w:rsid w:val="006C431A"/>
    <w:rsid w:val="006C547B"/>
    <w:rsid w:val="006C5BEC"/>
    <w:rsid w:val="006C61EE"/>
    <w:rsid w:val="006C6DFD"/>
    <w:rsid w:val="006C6FA0"/>
    <w:rsid w:val="006C6FD3"/>
    <w:rsid w:val="006C734E"/>
    <w:rsid w:val="006C7B23"/>
    <w:rsid w:val="006C7B3F"/>
    <w:rsid w:val="006D00D3"/>
    <w:rsid w:val="006D060D"/>
    <w:rsid w:val="006D0810"/>
    <w:rsid w:val="006D3FF1"/>
    <w:rsid w:val="006D6496"/>
    <w:rsid w:val="006E0282"/>
    <w:rsid w:val="006E06F2"/>
    <w:rsid w:val="006E09BA"/>
    <w:rsid w:val="006E0AF5"/>
    <w:rsid w:val="006E1200"/>
    <w:rsid w:val="006E16FD"/>
    <w:rsid w:val="006E190D"/>
    <w:rsid w:val="006E250B"/>
    <w:rsid w:val="006E6198"/>
    <w:rsid w:val="006E6786"/>
    <w:rsid w:val="006E7D38"/>
    <w:rsid w:val="006F0D42"/>
    <w:rsid w:val="006F0F88"/>
    <w:rsid w:val="006F1211"/>
    <w:rsid w:val="006F3748"/>
    <w:rsid w:val="006F5B6B"/>
    <w:rsid w:val="006F75C9"/>
    <w:rsid w:val="006F7B62"/>
    <w:rsid w:val="00704B3B"/>
    <w:rsid w:val="00705703"/>
    <w:rsid w:val="00705888"/>
    <w:rsid w:val="00706739"/>
    <w:rsid w:val="00714486"/>
    <w:rsid w:val="00714A71"/>
    <w:rsid w:val="0071565F"/>
    <w:rsid w:val="00715D23"/>
    <w:rsid w:val="00715EE9"/>
    <w:rsid w:val="00716465"/>
    <w:rsid w:val="0071709E"/>
    <w:rsid w:val="007203D7"/>
    <w:rsid w:val="007205E0"/>
    <w:rsid w:val="00723B66"/>
    <w:rsid w:val="00724941"/>
    <w:rsid w:val="00725B28"/>
    <w:rsid w:val="0072743C"/>
    <w:rsid w:val="0072753C"/>
    <w:rsid w:val="00727A6A"/>
    <w:rsid w:val="00732DEF"/>
    <w:rsid w:val="0073308F"/>
    <w:rsid w:val="00733E1E"/>
    <w:rsid w:val="00741261"/>
    <w:rsid w:val="00742B93"/>
    <w:rsid w:val="00743DD0"/>
    <w:rsid w:val="00745EFF"/>
    <w:rsid w:val="00747816"/>
    <w:rsid w:val="00751298"/>
    <w:rsid w:val="0075168C"/>
    <w:rsid w:val="00751F65"/>
    <w:rsid w:val="00755EB8"/>
    <w:rsid w:val="007560A7"/>
    <w:rsid w:val="00756B02"/>
    <w:rsid w:val="0075706B"/>
    <w:rsid w:val="007600BD"/>
    <w:rsid w:val="007618FD"/>
    <w:rsid w:val="00764816"/>
    <w:rsid w:val="00764C6F"/>
    <w:rsid w:val="0076599C"/>
    <w:rsid w:val="00766A32"/>
    <w:rsid w:val="007703F2"/>
    <w:rsid w:val="00770A03"/>
    <w:rsid w:val="00770A4E"/>
    <w:rsid w:val="00772489"/>
    <w:rsid w:val="00774D92"/>
    <w:rsid w:val="00774FDD"/>
    <w:rsid w:val="007760A5"/>
    <w:rsid w:val="007762C0"/>
    <w:rsid w:val="00780808"/>
    <w:rsid w:val="007811A9"/>
    <w:rsid w:val="007826B4"/>
    <w:rsid w:val="0078410B"/>
    <w:rsid w:val="007847AE"/>
    <w:rsid w:val="00786D27"/>
    <w:rsid w:val="00787286"/>
    <w:rsid w:val="00787A43"/>
    <w:rsid w:val="007936BC"/>
    <w:rsid w:val="00794311"/>
    <w:rsid w:val="007A0A8F"/>
    <w:rsid w:val="007A29CB"/>
    <w:rsid w:val="007A3576"/>
    <w:rsid w:val="007A531F"/>
    <w:rsid w:val="007A71DF"/>
    <w:rsid w:val="007B0813"/>
    <w:rsid w:val="007B08EA"/>
    <w:rsid w:val="007B132A"/>
    <w:rsid w:val="007B1444"/>
    <w:rsid w:val="007B177C"/>
    <w:rsid w:val="007B49F8"/>
    <w:rsid w:val="007B512A"/>
    <w:rsid w:val="007B51BD"/>
    <w:rsid w:val="007B621D"/>
    <w:rsid w:val="007B71CE"/>
    <w:rsid w:val="007C0583"/>
    <w:rsid w:val="007C1968"/>
    <w:rsid w:val="007C22C2"/>
    <w:rsid w:val="007C27C9"/>
    <w:rsid w:val="007C38BF"/>
    <w:rsid w:val="007C4AA5"/>
    <w:rsid w:val="007C4D7D"/>
    <w:rsid w:val="007C535C"/>
    <w:rsid w:val="007C53B9"/>
    <w:rsid w:val="007C79A8"/>
    <w:rsid w:val="007D08C9"/>
    <w:rsid w:val="007D2761"/>
    <w:rsid w:val="007D3C1C"/>
    <w:rsid w:val="007D621B"/>
    <w:rsid w:val="007D7248"/>
    <w:rsid w:val="007D7344"/>
    <w:rsid w:val="007D73AC"/>
    <w:rsid w:val="007E1DF4"/>
    <w:rsid w:val="007E49EA"/>
    <w:rsid w:val="007E6581"/>
    <w:rsid w:val="007E75B9"/>
    <w:rsid w:val="007E7BF3"/>
    <w:rsid w:val="007E7F24"/>
    <w:rsid w:val="007F2A7A"/>
    <w:rsid w:val="007F34DC"/>
    <w:rsid w:val="007F3DA5"/>
    <w:rsid w:val="007F3E82"/>
    <w:rsid w:val="007F5923"/>
    <w:rsid w:val="007F7269"/>
    <w:rsid w:val="007F7A94"/>
    <w:rsid w:val="007F7C3A"/>
    <w:rsid w:val="008009E1"/>
    <w:rsid w:val="00800E2A"/>
    <w:rsid w:val="00801A23"/>
    <w:rsid w:val="00801E91"/>
    <w:rsid w:val="00804348"/>
    <w:rsid w:val="00804CF4"/>
    <w:rsid w:val="00804E17"/>
    <w:rsid w:val="008061BB"/>
    <w:rsid w:val="0080645D"/>
    <w:rsid w:val="00806DB5"/>
    <w:rsid w:val="008124C6"/>
    <w:rsid w:val="008125AD"/>
    <w:rsid w:val="008128C0"/>
    <w:rsid w:val="00812CA7"/>
    <w:rsid w:val="00813508"/>
    <w:rsid w:val="00814586"/>
    <w:rsid w:val="0081625B"/>
    <w:rsid w:val="008235D2"/>
    <w:rsid w:val="00826AC6"/>
    <w:rsid w:val="00830466"/>
    <w:rsid w:val="00832B12"/>
    <w:rsid w:val="00832D42"/>
    <w:rsid w:val="00834AC8"/>
    <w:rsid w:val="008358F2"/>
    <w:rsid w:val="00837929"/>
    <w:rsid w:val="00842218"/>
    <w:rsid w:val="00842562"/>
    <w:rsid w:val="00844909"/>
    <w:rsid w:val="00844FEE"/>
    <w:rsid w:val="008456CF"/>
    <w:rsid w:val="00845E81"/>
    <w:rsid w:val="00846C28"/>
    <w:rsid w:val="00847445"/>
    <w:rsid w:val="00847FD2"/>
    <w:rsid w:val="0085263B"/>
    <w:rsid w:val="00852DCA"/>
    <w:rsid w:val="0085353A"/>
    <w:rsid w:val="00853BB7"/>
    <w:rsid w:val="00853E08"/>
    <w:rsid w:val="00856489"/>
    <w:rsid w:val="0085709A"/>
    <w:rsid w:val="008603E0"/>
    <w:rsid w:val="00863951"/>
    <w:rsid w:val="00866837"/>
    <w:rsid w:val="00867565"/>
    <w:rsid w:val="00871300"/>
    <w:rsid w:val="00871A1D"/>
    <w:rsid w:val="00872C3A"/>
    <w:rsid w:val="00874279"/>
    <w:rsid w:val="008749D8"/>
    <w:rsid w:val="008763BD"/>
    <w:rsid w:val="008764CD"/>
    <w:rsid w:val="00877152"/>
    <w:rsid w:val="00877A0E"/>
    <w:rsid w:val="00880076"/>
    <w:rsid w:val="00880E43"/>
    <w:rsid w:val="0088140D"/>
    <w:rsid w:val="00881A1F"/>
    <w:rsid w:val="00882BC9"/>
    <w:rsid w:val="00882CF2"/>
    <w:rsid w:val="00883ED4"/>
    <w:rsid w:val="00884952"/>
    <w:rsid w:val="00885C0B"/>
    <w:rsid w:val="00886DEE"/>
    <w:rsid w:val="00886E24"/>
    <w:rsid w:val="008908B8"/>
    <w:rsid w:val="00890F5B"/>
    <w:rsid w:val="0089162A"/>
    <w:rsid w:val="00892BD9"/>
    <w:rsid w:val="00894070"/>
    <w:rsid w:val="00894E25"/>
    <w:rsid w:val="00895208"/>
    <w:rsid w:val="0089520E"/>
    <w:rsid w:val="00897591"/>
    <w:rsid w:val="008A2690"/>
    <w:rsid w:val="008A3CF0"/>
    <w:rsid w:val="008A3ED2"/>
    <w:rsid w:val="008A4BD7"/>
    <w:rsid w:val="008A4CD3"/>
    <w:rsid w:val="008B2456"/>
    <w:rsid w:val="008B379D"/>
    <w:rsid w:val="008B52A9"/>
    <w:rsid w:val="008B5C34"/>
    <w:rsid w:val="008C088D"/>
    <w:rsid w:val="008C0E06"/>
    <w:rsid w:val="008C16EF"/>
    <w:rsid w:val="008C1FAE"/>
    <w:rsid w:val="008C2118"/>
    <w:rsid w:val="008C283E"/>
    <w:rsid w:val="008C5CFF"/>
    <w:rsid w:val="008C6834"/>
    <w:rsid w:val="008C70A8"/>
    <w:rsid w:val="008C7C33"/>
    <w:rsid w:val="008D01C4"/>
    <w:rsid w:val="008D124B"/>
    <w:rsid w:val="008D31DC"/>
    <w:rsid w:val="008D395B"/>
    <w:rsid w:val="008D51E7"/>
    <w:rsid w:val="008E0940"/>
    <w:rsid w:val="008E0A59"/>
    <w:rsid w:val="008E0FF4"/>
    <w:rsid w:val="008E170F"/>
    <w:rsid w:val="008E3A69"/>
    <w:rsid w:val="008E40DA"/>
    <w:rsid w:val="008E5467"/>
    <w:rsid w:val="008E5B45"/>
    <w:rsid w:val="008E62D6"/>
    <w:rsid w:val="008E6725"/>
    <w:rsid w:val="008E7F3A"/>
    <w:rsid w:val="008F0B6E"/>
    <w:rsid w:val="008F0BAC"/>
    <w:rsid w:val="008F16AA"/>
    <w:rsid w:val="008F3A9D"/>
    <w:rsid w:val="008F3C67"/>
    <w:rsid w:val="008F4351"/>
    <w:rsid w:val="008F45D7"/>
    <w:rsid w:val="008F4B6B"/>
    <w:rsid w:val="008F55E5"/>
    <w:rsid w:val="008F7B02"/>
    <w:rsid w:val="008F7E76"/>
    <w:rsid w:val="00901877"/>
    <w:rsid w:val="00902105"/>
    <w:rsid w:val="00904F80"/>
    <w:rsid w:val="00906D3E"/>
    <w:rsid w:val="00907859"/>
    <w:rsid w:val="00907CBC"/>
    <w:rsid w:val="00910617"/>
    <w:rsid w:val="00911FF9"/>
    <w:rsid w:val="00912361"/>
    <w:rsid w:val="0091280E"/>
    <w:rsid w:val="00913EBF"/>
    <w:rsid w:val="009153EE"/>
    <w:rsid w:val="0091739F"/>
    <w:rsid w:val="00917813"/>
    <w:rsid w:val="00917E67"/>
    <w:rsid w:val="00920876"/>
    <w:rsid w:val="00920DBF"/>
    <w:rsid w:val="00921D79"/>
    <w:rsid w:val="0092337A"/>
    <w:rsid w:val="009248FB"/>
    <w:rsid w:val="009260B9"/>
    <w:rsid w:val="009333DD"/>
    <w:rsid w:val="00933D01"/>
    <w:rsid w:val="00935263"/>
    <w:rsid w:val="00935E32"/>
    <w:rsid w:val="00936A6E"/>
    <w:rsid w:val="009374AA"/>
    <w:rsid w:val="00937E05"/>
    <w:rsid w:val="00937F0B"/>
    <w:rsid w:val="00941B9A"/>
    <w:rsid w:val="00942B68"/>
    <w:rsid w:val="00943923"/>
    <w:rsid w:val="00944852"/>
    <w:rsid w:val="00946809"/>
    <w:rsid w:val="00951E32"/>
    <w:rsid w:val="00954A5A"/>
    <w:rsid w:val="00954EF2"/>
    <w:rsid w:val="00955808"/>
    <w:rsid w:val="00957090"/>
    <w:rsid w:val="00957CE4"/>
    <w:rsid w:val="00960B64"/>
    <w:rsid w:val="0096503F"/>
    <w:rsid w:val="00965170"/>
    <w:rsid w:val="00965984"/>
    <w:rsid w:val="00967D7C"/>
    <w:rsid w:val="00971C43"/>
    <w:rsid w:val="00973937"/>
    <w:rsid w:val="009756B9"/>
    <w:rsid w:val="009767E1"/>
    <w:rsid w:val="00977B9D"/>
    <w:rsid w:val="0098180A"/>
    <w:rsid w:val="00982A87"/>
    <w:rsid w:val="0098523E"/>
    <w:rsid w:val="00985F5A"/>
    <w:rsid w:val="00987704"/>
    <w:rsid w:val="00987C93"/>
    <w:rsid w:val="0099179E"/>
    <w:rsid w:val="00991898"/>
    <w:rsid w:val="00992EEA"/>
    <w:rsid w:val="00993F47"/>
    <w:rsid w:val="009A073A"/>
    <w:rsid w:val="009A11AC"/>
    <w:rsid w:val="009A2298"/>
    <w:rsid w:val="009A6249"/>
    <w:rsid w:val="009A771D"/>
    <w:rsid w:val="009B0434"/>
    <w:rsid w:val="009B065B"/>
    <w:rsid w:val="009B0D8E"/>
    <w:rsid w:val="009B130A"/>
    <w:rsid w:val="009B4231"/>
    <w:rsid w:val="009B59C0"/>
    <w:rsid w:val="009B6774"/>
    <w:rsid w:val="009B6E1C"/>
    <w:rsid w:val="009B6FCF"/>
    <w:rsid w:val="009C2D73"/>
    <w:rsid w:val="009C33F2"/>
    <w:rsid w:val="009C3776"/>
    <w:rsid w:val="009C3D4E"/>
    <w:rsid w:val="009C4175"/>
    <w:rsid w:val="009C6D0C"/>
    <w:rsid w:val="009D0F77"/>
    <w:rsid w:val="009D4BA4"/>
    <w:rsid w:val="009D4C28"/>
    <w:rsid w:val="009D6CD7"/>
    <w:rsid w:val="009E1727"/>
    <w:rsid w:val="009E1B0F"/>
    <w:rsid w:val="009E28ED"/>
    <w:rsid w:val="009E2A88"/>
    <w:rsid w:val="009E310C"/>
    <w:rsid w:val="009E5D65"/>
    <w:rsid w:val="009E6A93"/>
    <w:rsid w:val="009E727D"/>
    <w:rsid w:val="009E7F1F"/>
    <w:rsid w:val="009F0152"/>
    <w:rsid w:val="009F0734"/>
    <w:rsid w:val="009F0968"/>
    <w:rsid w:val="009F1149"/>
    <w:rsid w:val="009F354C"/>
    <w:rsid w:val="009F4EC0"/>
    <w:rsid w:val="009F75A5"/>
    <w:rsid w:val="009F7C25"/>
    <w:rsid w:val="00A0027D"/>
    <w:rsid w:val="00A0112A"/>
    <w:rsid w:val="00A02D08"/>
    <w:rsid w:val="00A041F7"/>
    <w:rsid w:val="00A042B8"/>
    <w:rsid w:val="00A04818"/>
    <w:rsid w:val="00A05740"/>
    <w:rsid w:val="00A06001"/>
    <w:rsid w:val="00A06449"/>
    <w:rsid w:val="00A06AE6"/>
    <w:rsid w:val="00A07B2C"/>
    <w:rsid w:val="00A07CF0"/>
    <w:rsid w:val="00A10D2C"/>
    <w:rsid w:val="00A130FA"/>
    <w:rsid w:val="00A14613"/>
    <w:rsid w:val="00A14810"/>
    <w:rsid w:val="00A14BE3"/>
    <w:rsid w:val="00A14D16"/>
    <w:rsid w:val="00A151DB"/>
    <w:rsid w:val="00A15667"/>
    <w:rsid w:val="00A16168"/>
    <w:rsid w:val="00A168B9"/>
    <w:rsid w:val="00A17C6F"/>
    <w:rsid w:val="00A2204D"/>
    <w:rsid w:val="00A221BA"/>
    <w:rsid w:val="00A22E94"/>
    <w:rsid w:val="00A249EA"/>
    <w:rsid w:val="00A2583B"/>
    <w:rsid w:val="00A25C3B"/>
    <w:rsid w:val="00A26CEA"/>
    <w:rsid w:val="00A329E0"/>
    <w:rsid w:val="00A34F65"/>
    <w:rsid w:val="00A35E7E"/>
    <w:rsid w:val="00A360F2"/>
    <w:rsid w:val="00A361C6"/>
    <w:rsid w:val="00A40439"/>
    <w:rsid w:val="00A40FC6"/>
    <w:rsid w:val="00A42CC5"/>
    <w:rsid w:val="00A4533C"/>
    <w:rsid w:val="00A510EC"/>
    <w:rsid w:val="00A519EB"/>
    <w:rsid w:val="00A5345B"/>
    <w:rsid w:val="00A536FB"/>
    <w:rsid w:val="00A556AF"/>
    <w:rsid w:val="00A56AFA"/>
    <w:rsid w:val="00A6160C"/>
    <w:rsid w:val="00A63CD1"/>
    <w:rsid w:val="00A645A5"/>
    <w:rsid w:val="00A66027"/>
    <w:rsid w:val="00A66F88"/>
    <w:rsid w:val="00A6762E"/>
    <w:rsid w:val="00A6799F"/>
    <w:rsid w:val="00A704D2"/>
    <w:rsid w:val="00A71F66"/>
    <w:rsid w:val="00A7215E"/>
    <w:rsid w:val="00A725DE"/>
    <w:rsid w:val="00A74A1D"/>
    <w:rsid w:val="00A76FD9"/>
    <w:rsid w:val="00A7717C"/>
    <w:rsid w:val="00A80B93"/>
    <w:rsid w:val="00A81D46"/>
    <w:rsid w:val="00A82F2A"/>
    <w:rsid w:val="00A8716A"/>
    <w:rsid w:val="00A877D8"/>
    <w:rsid w:val="00A90CBC"/>
    <w:rsid w:val="00A91A5A"/>
    <w:rsid w:val="00A91FD0"/>
    <w:rsid w:val="00A92E32"/>
    <w:rsid w:val="00A93E83"/>
    <w:rsid w:val="00A94028"/>
    <w:rsid w:val="00A966B9"/>
    <w:rsid w:val="00A97580"/>
    <w:rsid w:val="00A97B57"/>
    <w:rsid w:val="00AA2F2D"/>
    <w:rsid w:val="00AA3BB9"/>
    <w:rsid w:val="00AA44C4"/>
    <w:rsid w:val="00AA543F"/>
    <w:rsid w:val="00AA5581"/>
    <w:rsid w:val="00AA75C7"/>
    <w:rsid w:val="00AA7ABE"/>
    <w:rsid w:val="00AB34C5"/>
    <w:rsid w:val="00AB3847"/>
    <w:rsid w:val="00AB4CDD"/>
    <w:rsid w:val="00AB4DDD"/>
    <w:rsid w:val="00AB5C2A"/>
    <w:rsid w:val="00AB5D67"/>
    <w:rsid w:val="00AB6CB5"/>
    <w:rsid w:val="00AB7C20"/>
    <w:rsid w:val="00AC1986"/>
    <w:rsid w:val="00AC1FEC"/>
    <w:rsid w:val="00AC2D92"/>
    <w:rsid w:val="00AC30A7"/>
    <w:rsid w:val="00AC5A41"/>
    <w:rsid w:val="00AC7A7C"/>
    <w:rsid w:val="00AC7DE3"/>
    <w:rsid w:val="00AD3732"/>
    <w:rsid w:val="00AD3771"/>
    <w:rsid w:val="00AD398B"/>
    <w:rsid w:val="00AD5361"/>
    <w:rsid w:val="00AD61AF"/>
    <w:rsid w:val="00AD6CB1"/>
    <w:rsid w:val="00AD776B"/>
    <w:rsid w:val="00AE005D"/>
    <w:rsid w:val="00AE00FC"/>
    <w:rsid w:val="00AE0A38"/>
    <w:rsid w:val="00AE120A"/>
    <w:rsid w:val="00AE2D2A"/>
    <w:rsid w:val="00AE65EF"/>
    <w:rsid w:val="00AE67E3"/>
    <w:rsid w:val="00AE7645"/>
    <w:rsid w:val="00AE7C58"/>
    <w:rsid w:val="00AF06E2"/>
    <w:rsid w:val="00AF1C70"/>
    <w:rsid w:val="00AF2C5C"/>
    <w:rsid w:val="00AF452F"/>
    <w:rsid w:val="00AF4917"/>
    <w:rsid w:val="00AF4C63"/>
    <w:rsid w:val="00AF5C5B"/>
    <w:rsid w:val="00B0065C"/>
    <w:rsid w:val="00B0162C"/>
    <w:rsid w:val="00B05866"/>
    <w:rsid w:val="00B05BE2"/>
    <w:rsid w:val="00B06335"/>
    <w:rsid w:val="00B07865"/>
    <w:rsid w:val="00B106E7"/>
    <w:rsid w:val="00B10B73"/>
    <w:rsid w:val="00B11490"/>
    <w:rsid w:val="00B12DEF"/>
    <w:rsid w:val="00B12FE4"/>
    <w:rsid w:val="00B20B6D"/>
    <w:rsid w:val="00B20C11"/>
    <w:rsid w:val="00B211D5"/>
    <w:rsid w:val="00B21826"/>
    <w:rsid w:val="00B21F2B"/>
    <w:rsid w:val="00B22ABA"/>
    <w:rsid w:val="00B23B12"/>
    <w:rsid w:val="00B24A11"/>
    <w:rsid w:val="00B2535A"/>
    <w:rsid w:val="00B254B7"/>
    <w:rsid w:val="00B26F47"/>
    <w:rsid w:val="00B27DCA"/>
    <w:rsid w:val="00B30EF1"/>
    <w:rsid w:val="00B31520"/>
    <w:rsid w:val="00B316E7"/>
    <w:rsid w:val="00B33BE9"/>
    <w:rsid w:val="00B34142"/>
    <w:rsid w:val="00B36EDE"/>
    <w:rsid w:val="00B379D6"/>
    <w:rsid w:val="00B37EC1"/>
    <w:rsid w:val="00B40821"/>
    <w:rsid w:val="00B41131"/>
    <w:rsid w:val="00B43B54"/>
    <w:rsid w:val="00B46979"/>
    <w:rsid w:val="00B46E85"/>
    <w:rsid w:val="00B476C2"/>
    <w:rsid w:val="00B4783D"/>
    <w:rsid w:val="00B5007F"/>
    <w:rsid w:val="00B50438"/>
    <w:rsid w:val="00B504AC"/>
    <w:rsid w:val="00B546E1"/>
    <w:rsid w:val="00B55AF1"/>
    <w:rsid w:val="00B575C2"/>
    <w:rsid w:val="00B579CC"/>
    <w:rsid w:val="00B57E4D"/>
    <w:rsid w:val="00B61778"/>
    <w:rsid w:val="00B61986"/>
    <w:rsid w:val="00B627EC"/>
    <w:rsid w:val="00B63555"/>
    <w:rsid w:val="00B637C2"/>
    <w:rsid w:val="00B66E86"/>
    <w:rsid w:val="00B6795D"/>
    <w:rsid w:val="00B705C9"/>
    <w:rsid w:val="00B741E9"/>
    <w:rsid w:val="00B74B87"/>
    <w:rsid w:val="00B7556F"/>
    <w:rsid w:val="00B764A6"/>
    <w:rsid w:val="00B77781"/>
    <w:rsid w:val="00B80F56"/>
    <w:rsid w:val="00B81441"/>
    <w:rsid w:val="00B814AD"/>
    <w:rsid w:val="00B81FCF"/>
    <w:rsid w:val="00B824FB"/>
    <w:rsid w:val="00B84E3E"/>
    <w:rsid w:val="00B85380"/>
    <w:rsid w:val="00B85CD4"/>
    <w:rsid w:val="00B87673"/>
    <w:rsid w:val="00B90240"/>
    <w:rsid w:val="00B9062C"/>
    <w:rsid w:val="00B90E10"/>
    <w:rsid w:val="00B9115C"/>
    <w:rsid w:val="00B9318B"/>
    <w:rsid w:val="00B93740"/>
    <w:rsid w:val="00B94DC3"/>
    <w:rsid w:val="00B95902"/>
    <w:rsid w:val="00B9682E"/>
    <w:rsid w:val="00B96A8B"/>
    <w:rsid w:val="00B97383"/>
    <w:rsid w:val="00BA2A25"/>
    <w:rsid w:val="00BA2D8A"/>
    <w:rsid w:val="00BA403B"/>
    <w:rsid w:val="00BA4A7C"/>
    <w:rsid w:val="00BB10EA"/>
    <w:rsid w:val="00BB3E43"/>
    <w:rsid w:val="00BB6F93"/>
    <w:rsid w:val="00BC2341"/>
    <w:rsid w:val="00BC28F4"/>
    <w:rsid w:val="00BC28FC"/>
    <w:rsid w:val="00BC3782"/>
    <w:rsid w:val="00BC3D26"/>
    <w:rsid w:val="00BC60B7"/>
    <w:rsid w:val="00BC708D"/>
    <w:rsid w:val="00BC7D39"/>
    <w:rsid w:val="00BD0071"/>
    <w:rsid w:val="00BD0BC4"/>
    <w:rsid w:val="00BD1FFB"/>
    <w:rsid w:val="00BD3832"/>
    <w:rsid w:val="00BD5C55"/>
    <w:rsid w:val="00BD6664"/>
    <w:rsid w:val="00BD6DC4"/>
    <w:rsid w:val="00BD734A"/>
    <w:rsid w:val="00BD78B3"/>
    <w:rsid w:val="00BE0FA1"/>
    <w:rsid w:val="00BE1BDE"/>
    <w:rsid w:val="00BE2D9F"/>
    <w:rsid w:val="00BE4C55"/>
    <w:rsid w:val="00BE4DC5"/>
    <w:rsid w:val="00BE5344"/>
    <w:rsid w:val="00BF1A88"/>
    <w:rsid w:val="00BF2B0F"/>
    <w:rsid w:val="00BF6652"/>
    <w:rsid w:val="00C00467"/>
    <w:rsid w:val="00C00968"/>
    <w:rsid w:val="00C00D9C"/>
    <w:rsid w:val="00C02EE8"/>
    <w:rsid w:val="00C04832"/>
    <w:rsid w:val="00C04C78"/>
    <w:rsid w:val="00C06EAB"/>
    <w:rsid w:val="00C10224"/>
    <w:rsid w:val="00C157D9"/>
    <w:rsid w:val="00C15890"/>
    <w:rsid w:val="00C16384"/>
    <w:rsid w:val="00C173CD"/>
    <w:rsid w:val="00C17BF4"/>
    <w:rsid w:val="00C202E1"/>
    <w:rsid w:val="00C20735"/>
    <w:rsid w:val="00C222A5"/>
    <w:rsid w:val="00C22697"/>
    <w:rsid w:val="00C23C9E"/>
    <w:rsid w:val="00C2614E"/>
    <w:rsid w:val="00C2671E"/>
    <w:rsid w:val="00C3095D"/>
    <w:rsid w:val="00C3126F"/>
    <w:rsid w:val="00C3227C"/>
    <w:rsid w:val="00C32618"/>
    <w:rsid w:val="00C33C0A"/>
    <w:rsid w:val="00C367F2"/>
    <w:rsid w:val="00C368A5"/>
    <w:rsid w:val="00C40887"/>
    <w:rsid w:val="00C4106F"/>
    <w:rsid w:val="00C4212E"/>
    <w:rsid w:val="00C45837"/>
    <w:rsid w:val="00C45FAA"/>
    <w:rsid w:val="00C515C5"/>
    <w:rsid w:val="00C5226B"/>
    <w:rsid w:val="00C53696"/>
    <w:rsid w:val="00C53F77"/>
    <w:rsid w:val="00C541DB"/>
    <w:rsid w:val="00C54CFF"/>
    <w:rsid w:val="00C552EF"/>
    <w:rsid w:val="00C55582"/>
    <w:rsid w:val="00C603E1"/>
    <w:rsid w:val="00C63C38"/>
    <w:rsid w:val="00C63E81"/>
    <w:rsid w:val="00C642C2"/>
    <w:rsid w:val="00C64848"/>
    <w:rsid w:val="00C65BEA"/>
    <w:rsid w:val="00C70D01"/>
    <w:rsid w:val="00C7119F"/>
    <w:rsid w:val="00C72D96"/>
    <w:rsid w:val="00C73424"/>
    <w:rsid w:val="00C75E20"/>
    <w:rsid w:val="00C767DF"/>
    <w:rsid w:val="00C770C7"/>
    <w:rsid w:val="00C77C25"/>
    <w:rsid w:val="00C811EB"/>
    <w:rsid w:val="00C81B2E"/>
    <w:rsid w:val="00C81C3B"/>
    <w:rsid w:val="00C82759"/>
    <w:rsid w:val="00C83E61"/>
    <w:rsid w:val="00C84686"/>
    <w:rsid w:val="00C8532E"/>
    <w:rsid w:val="00C85B07"/>
    <w:rsid w:val="00C862E6"/>
    <w:rsid w:val="00C91400"/>
    <w:rsid w:val="00C92208"/>
    <w:rsid w:val="00C92E45"/>
    <w:rsid w:val="00C960DA"/>
    <w:rsid w:val="00C962E9"/>
    <w:rsid w:val="00C96691"/>
    <w:rsid w:val="00C96D95"/>
    <w:rsid w:val="00CA045F"/>
    <w:rsid w:val="00CA37AB"/>
    <w:rsid w:val="00CA44C1"/>
    <w:rsid w:val="00CA6E23"/>
    <w:rsid w:val="00CA75D6"/>
    <w:rsid w:val="00CB32CF"/>
    <w:rsid w:val="00CB470C"/>
    <w:rsid w:val="00CC1E1B"/>
    <w:rsid w:val="00CC2A35"/>
    <w:rsid w:val="00CC3C88"/>
    <w:rsid w:val="00CC6A08"/>
    <w:rsid w:val="00CC6B4A"/>
    <w:rsid w:val="00CC6D44"/>
    <w:rsid w:val="00CD08C1"/>
    <w:rsid w:val="00CD0F78"/>
    <w:rsid w:val="00CD18E1"/>
    <w:rsid w:val="00CD18F2"/>
    <w:rsid w:val="00CD252F"/>
    <w:rsid w:val="00CD35F9"/>
    <w:rsid w:val="00CD43D1"/>
    <w:rsid w:val="00CD5C9C"/>
    <w:rsid w:val="00CD69B7"/>
    <w:rsid w:val="00CD76B3"/>
    <w:rsid w:val="00CD771E"/>
    <w:rsid w:val="00CD79F0"/>
    <w:rsid w:val="00CE119A"/>
    <w:rsid w:val="00CE1985"/>
    <w:rsid w:val="00CE32C6"/>
    <w:rsid w:val="00CE558A"/>
    <w:rsid w:val="00CE565D"/>
    <w:rsid w:val="00CE6777"/>
    <w:rsid w:val="00CE6B66"/>
    <w:rsid w:val="00CF0E14"/>
    <w:rsid w:val="00CF371E"/>
    <w:rsid w:val="00CF4792"/>
    <w:rsid w:val="00CF7553"/>
    <w:rsid w:val="00D01941"/>
    <w:rsid w:val="00D01FDE"/>
    <w:rsid w:val="00D0223F"/>
    <w:rsid w:val="00D029EC"/>
    <w:rsid w:val="00D02ED5"/>
    <w:rsid w:val="00D0316D"/>
    <w:rsid w:val="00D03BA5"/>
    <w:rsid w:val="00D0427A"/>
    <w:rsid w:val="00D05A4A"/>
    <w:rsid w:val="00D06D37"/>
    <w:rsid w:val="00D10E2E"/>
    <w:rsid w:val="00D128B1"/>
    <w:rsid w:val="00D13B23"/>
    <w:rsid w:val="00D151EE"/>
    <w:rsid w:val="00D16036"/>
    <w:rsid w:val="00D16046"/>
    <w:rsid w:val="00D20A76"/>
    <w:rsid w:val="00D20A92"/>
    <w:rsid w:val="00D26DE3"/>
    <w:rsid w:val="00D3010C"/>
    <w:rsid w:val="00D31131"/>
    <w:rsid w:val="00D31DEC"/>
    <w:rsid w:val="00D32121"/>
    <w:rsid w:val="00D329F5"/>
    <w:rsid w:val="00D370F2"/>
    <w:rsid w:val="00D375F8"/>
    <w:rsid w:val="00D378A3"/>
    <w:rsid w:val="00D40CE1"/>
    <w:rsid w:val="00D41A1C"/>
    <w:rsid w:val="00D42EE4"/>
    <w:rsid w:val="00D43343"/>
    <w:rsid w:val="00D47494"/>
    <w:rsid w:val="00D5139B"/>
    <w:rsid w:val="00D51FE5"/>
    <w:rsid w:val="00D5299F"/>
    <w:rsid w:val="00D54B5C"/>
    <w:rsid w:val="00D557D5"/>
    <w:rsid w:val="00D55C5C"/>
    <w:rsid w:val="00D56300"/>
    <w:rsid w:val="00D576DF"/>
    <w:rsid w:val="00D57B34"/>
    <w:rsid w:val="00D60267"/>
    <w:rsid w:val="00D603B7"/>
    <w:rsid w:val="00D62006"/>
    <w:rsid w:val="00D622A7"/>
    <w:rsid w:val="00D66A15"/>
    <w:rsid w:val="00D66BA9"/>
    <w:rsid w:val="00D67388"/>
    <w:rsid w:val="00D67714"/>
    <w:rsid w:val="00D67ABE"/>
    <w:rsid w:val="00D70FB9"/>
    <w:rsid w:val="00D72003"/>
    <w:rsid w:val="00D72672"/>
    <w:rsid w:val="00D72F66"/>
    <w:rsid w:val="00D76073"/>
    <w:rsid w:val="00D76DE8"/>
    <w:rsid w:val="00D8127C"/>
    <w:rsid w:val="00D825F2"/>
    <w:rsid w:val="00D83488"/>
    <w:rsid w:val="00D84519"/>
    <w:rsid w:val="00D914D4"/>
    <w:rsid w:val="00D91A06"/>
    <w:rsid w:val="00D924E8"/>
    <w:rsid w:val="00D9389D"/>
    <w:rsid w:val="00D9443F"/>
    <w:rsid w:val="00D95010"/>
    <w:rsid w:val="00D95986"/>
    <w:rsid w:val="00D95D8D"/>
    <w:rsid w:val="00D963D6"/>
    <w:rsid w:val="00DA0036"/>
    <w:rsid w:val="00DA02CD"/>
    <w:rsid w:val="00DA2D14"/>
    <w:rsid w:val="00DA491A"/>
    <w:rsid w:val="00DA524E"/>
    <w:rsid w:val="00DA59F7"/>
    <w:rsid w:val="00DA5BA3"/>
    <w:rsid w:val="00DA6CFA"/>
    <w:rsid w:val="00DA6E7B"/>
    <w:rsid w:val="00DA72C4"/>
    <w:rsid w:val="00DB59F6"/>
    <w:rsid w:val="00DC2BA6"/>
    <w:rsid w:val="00DC504F"/>
    <w:rsid w:val="00DC53F4"/>
    <w:rsid w:val="00DC69B6"/>
    <w:rsid w:val="00DC79B5"/>
    <w:rsid w:val="00DC7CD3"/>
    <w:rsid w:val="00DD1E65"/>
    <w:rsid w:val="00DD2202"/>
    <w:rsid w:val="00DD247C"/>
    <w:rsid w:val="00DD31D3"/>
    <w:rsid w:val="00DD6BF5"/>
    <w:rsid w:val="00DD7BA5"/>
    <w:rsid w:val="00DE0CAD"/>
    <w:rsid w:val="00DE180C"/>
    <w:rsid w:val="00DE1C24"/>
    <w:rsid w:val="00DE1DA3"/>
    <w:rsid w:val="00DE35AE"/>
    <w:rsid w:val="00DE3CB5"/>
    <w:rsid w:val="00DE4744"/>
    <w:rsid w:val="00DE6927"/>
    <w:rsid w:val="00DE6F61"/>
    <w:rsid w:val="00DE723A"/>
    <w:rsid w:val="00DF0904"/>
    <w:rsid w:val="00DF0BF8"/>
    <w:rsid w:val="00DF0D70"/>
    <w:rsid w:val="00DF128B"/>
    <w:rsid w:val="00DF1F76"/>
    <w:rsid w:val="00DF48AA"/>
    <w:rsid w:val="00DF7084"/>
    <w:rsid w:val="00DF795D"/>
    <w:rsid w:val="00E02DE4"/>
    <w:rsid w:val="00E03BF5"/>
    <w:rsid w:val="00E05396"/>
    <w:rsid w:val="00E05BAD"/>
    <w:rsid w:val="00E07425"/>
    <w:rsid w:val="00E10D5D"/>
    <w:rsid w:val="00E10E7F"/>
    <w:rsid w:val="00E11CC2"/>
    <w:rsid w:val="00E13460"/>
    <w:rsid w:val="00E14B13"/>
    <w:rsid w:val="00E14B25"/>
    <w:rsid w:val="00E15A02"/>
    <w:rsid w:val="00E15D72"/>
    <w:rsid w:val="00E15ECC"/>
    <w:rsid w:val="00E161B8"/>
    <w:rsid w:val="00E16A7B"/>
    <w:rsid w:val="00E16AB1"/>
    <w:rsid w:val="00E16D7D"/>
    <w:rsid w:val="00E17ED1"/>
    <w:rsid w:val="00E21D64"/>
    <w:rsid w:val="00E23B22"/>
    <w:rsid w:val="00E24799"/>
    <w:rsid w:val="00E26437"/>
    <w:rsid w:val="00E3006C"/>
    <w:rsid w:val="00E312A4"/>
    <w:rsid w:val="00E338F4"/>
    <w:rsid w:val="00E40A5F"/>
    <w:rsid w:val="00E41456"/>
    <w:rsid w:val="00E41882"/>
    <w:rsid w:val="00E4392B"/>
    <w:rsid w:val="00E4502F"/>
    <w:rsid w:val="00E47F3A"/>
    <w:rsid w:val="00E50C9C"/>
    <w:rsid w:val="00E5133D"/>
    <w:rsid w:val="00E51922"/>
    <w:rsid w:val="00E52E82"/>
    <w:rsid w:val="00E61394"/>
    <w:rsid w:val="00E6274C"/>
    <w:rsid w:val="00E628F4"/>
    <w:rsid w:val="00E631E4"/>
    <w:rsid w:val="00E63A11"/>
    <w:rsid w:val="00E645EA"/>
    <w:rsid w:val="00E65AE2"/>
    <w:rsid w:val="00E66F43"/>
    <w:rsid w:val="00E749FC"/>
    <w:rsid w:val="00E74AD9"/>
    <w:rsid w:val="00E84004"/>
    <w:rsid w:val="00E860E9"/>
    <w:rsid w:val="00E868AD"/>
    <w:rsid w:val="00E9019B"/>
    <w:rsid w:val="00E913FF"/>
    <w:rsid w:val="00E94F8F"/>
    <w:rsid w:val="00E9513E"/>
    <w:rsid w:val="00E95262"/>
    <w:rsid w:val="00E9621E"/>
    <w:rsid w:val="00EA1251"/>
    <w:rsid w:val="00EA1D86"/>
    <w:rsid w:val="00EA42CD"/>
    <w:rsid w:val="00EA448E"/>
    <w:rsid w:val="00EA4AA0"/>
    <w:rsid w:val="00EA6A88"/>
    <w:rsid w:val="00EB122E"/>
    <w:rsid w:val="00EB1B1E"/>
    <w:rsid w:val="00EB210F"/>
    <w:rsid w:val="00EB2E6F"/>
    <w:rsid w:val="00EB4179"/>
    <w:rsid w:val="00EB6397"/>
    <w:rsid w:val="00EB6BD6"/>
    <w:rsid w:val="00EB78C8"/>
    <w:rsid w:val="00EB7F04"/>
    <w:rsid w:val="00EC007B"/>
    <w:rsid w:val="00EC1127"/>
    <w:rsid w:val="00EC2455"/>
    <w:rsid w:val="00EC29EC"/>
    <w:rsid w:val="00EC30B1"/>
    <w:rsid w:val="00EC393C"/>
    <w:rsid w:val="00EC4560"/>
    <w:rsid w:val="00EC50BC"/>
    <w:rsid w:val="00EC531C"/>
    <w:rsid w:val="00EC5440"/>
    <w:rsid w:val="00EC6106"/>
    <w:rsid w:val="00EC622F"/>
    <w:rsid w:val="00EC6508"/>
    <w:rsid w:val="00EC7E67"/>
    <w:rsid w:val="00ED08F2"/>
    <w:rsid w:val="00ED1064"/>
    <w:rsid w:val="00ED19BC"/>
    <w:rsid w:val="00ED1A2F"/>
    <w:rsid w:val="00ED2089"/>
    <w:rsid w:val="00ED263F"/>
    <w:rsid w:val="00ED4AFD"/>
    <w:rsid w:val="00ED52A7"/>
    <w:rsid w:val="00ED54A4"/>
    <w:rsid w:val="00ED7199"/>
    <w:rsid w:val="00EE0C29"/>
    <w:rsid w:val="00EE0D7C"/>
    <w:rsid w:val="00EE2194"/>
    <w:rsid w:val="00EE21B2"/>
    <w:rsid w:val="00EE5222"/>
    <w:rsid w:val="00EF17CA"/>
    <w:rsid w:val="00EF223B"/>
    <w:rsid w:val="00EF334D"/>
    <w:rsid w:val="00EF596F"/>
    <w:rsid w:val="00F02AD2"/>
    <w:rsid w:val="00F034D3"/>
    <w:rsid w:val="00F0478E"/>
    <w:rsid w:val="00F04B3B"/>
    <w:rsid w:val="00F068FB"/>
    <w:rsid w:val="00F0721C"/>
    <w:rsid w:val="00F07FD5"/>
    <w:rsid w:val="00F10F94"/>
    <w:rsid w:val="00F117F3"/>
    <w:rsid w:val="00F141EB"/>
    <w:rsid w:val="00F14992"/>
    <w:rsid w:val="00F1565C"/>
    <w:rsid w:val="00F17824"/>
    <w:rsid w:val="00F17A80"/>
    <w:rsid w:val="00F20298"/>
    <w:rsid w:val="00F21910"/>
    <w:rsid w:val="00F2228A"/>
    <w:rsid w:val="00F235F7"/>
    <w:rsid w:val="00F23F57"/>
    <w:rsid w:val="00F24CA8"/>
    <w:rsid w:val="00F268FC"/>
    <w:rsid w:val="00F274E6"/>
    <w:rsid w:val="00F27839"/>
    <w:rsid w:val="00F279D5"/>
    <w:rsid w:val="00F31042"/>
    <w:rsid w:val="00F33528"/>
    <w:rsid w:val="00F33553"/>
    <w:rsid w:val="00F34EE6"/>
    <w:rsid w:val="00F3645E"/>
    <w:rsid w:val="00F373A2"/>
    <w:rsid w:val="00F37B87"/>
    <w:rsid w:val="00F40595"/>
    <w:rsid w:val="00F4128F"/>
    <w:rsid w:val="00F505C5"/>
    <w:rsid w:val="00F517E3"/>
    <w:rsid w:val="00F51BA1"/>
    <w:rsid w:val="00F53BC6"/>
    <w:rsid w:val="00F53F8D"/>
    <w:rsid w:val="00F5410D"/>
    <w:rsid w:val="00F54C85"/>
    <w:rsid w:val="00F5561E"/>
    <w:rsid w:val="00F56F43"/>
    <w:rsid w:val="00F57F99"/>
    <w:rsid w:val="00F60945"/>
    <w:rsid w:val="00F6098B"/>
    <w:rsid w:val="00F629F0"/>
    <w:rsid w:val="00F7071D"/>
    <w:rsid w:val="00F72026"/>
    <w:rsid w:val="00F72981"/>
    <w:rsid w:val="00F76135"/>
    <w:rsid w:val="00F76A99"/>
    <w:rsid w:val="00F7717A"/>
    <w:rsid w:val="00F807BD"/>
    <w:rsid w:val="00F81772"/>
    <w:rsid w:val="00F82063"/>
    <w:rsid w:val="00F8231E"/>
    <w:rsid w:val="00F831D8"/>
    <w:rsid w:val="00F8455D"/>
    <w:rsid w:val="00F846D5"/>
    <w:rsid w:val="00F85185"/>
    <w:rsid w:val="00F866A8"/>
    <w:rsid w:val="00F868FE"/>
    <w:rsid w:val="00F87E25"/>
    <w:rsid w:val="00F87ED3"/>
    <w:rsid w:val="00F93211"/>
    <w:rsid w:val="00F93A4F"/>
    <w:rsid w:val="00F94BE4"/>
    <w:rsid w:val="00F94CD2"/>
    <w:rsid w:val="00F9524F"/>
    <w:rsid w:val="00F969C7"/>
    <w:rsid w:val="00FA06C2"/>
    <w:rsid w:val="00FA084A"/>
    <w:rsid w:val="00FA1725"/>
    <w:rsid w:val="00FA189A"/>
    <w:rsid w:val="00FA1B5D"/>
    <w:rsid w:val="00FA1C4C"/>
    <w:rsid w:val="00FA305B"/>
    <w:rsid w:val="00FA3D86"/>
    <w:rsid w:val="00FA4918"/>
    <w:rsid w:val="00FA5437"/>
    <w:rsid w:val="00FA5BB4"/>
    <w:rsid w:val="00FA7BA0"/>
    <w:rsid w:val="00FA7CBC"/>
    <w:rsid w:val="00FA7E3B"/>
    <w:rsid w:val="00FB0490"/>
    <w:rsid w:val="00FB05F1"/>
    <w:rsid w:val="00FB232A"/>
    <w:rsid w:val="00FC02D3"/>
    <w:rsid w:val="00FC05E0"/>
    <w:rsid w:val="00FC1346"/>
    <w:rsid w:val="00FC2225"/>
    <w:rsid w:val="00FC2E07"/>
    <w:rsid w:val="00FC2E8A"/>
    <w:rsid w:val="00FC309B"/>
    <w:rsid w:val="00FC3B6E"/>
    <w:rsid w:val="00FC42B2"/>
    <w:rsid w:val="00FC4592"/>
    <w:rsid w:val="00FD088C"/>
    <w:rsid w:val="00FD0C65"/>
    <w:rsid w:val="00FD1C66"/>
    <w:rsid w:val="00FD3DC4"/>
    <w:rsid w:val="00FD4341"/>
    <w:rsid w:val="00FD453C"/>
    <w:rsid w:val="00FD5167"/>
    <w:rsid w:val="00FD6BB3"/>
    <w:rsid w:val="00FD754B"/>
    <w:rsid w:val="00FE1B5E"/>
    <w:rsid w:val="00FE64CD"/>
    <w:rsid w:val="00FE652A"/>
    <w:rsid w:val="00FE7A97"/>
    <w:rsid w:val="00FF0F9A"/>
    <w:rsid w:val="00FF35CC"/>
    <w:rsid w:val="00FF5528"/>
    <w:rsid w:val="00FF5CAD"/>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65F03"/>
  <w15:chartTrackingRefBased/>
  <w15:docId w15:val="{E2AA8308-EFC2-453C-BCBA-D4461EFC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link w:val="Titre1Car"/>
    <w:qFormat/>
    <w:rsid w:val="0089520E"/>
    <w:pPr>
      <w:keepNext/>
      <w:spacing w:before="240" w:after="60"/>
      <w:outlineLvl w:val="0"/>
    </w:pPr>
    <w:rPr>
      <w:rFonts w:ascii="Gill Sans MT" w:hAnsi="Gill Sans MT" w:cs="Arial"/>
      <w:b/>
      <w:bCs/>
      <w:color w:val="6394D1" w:themeColor="accent5" w:themeTint="99"/>
      <w:kern w:val="32"/>
      <w:sz w:val="48"/>
      <w:szCs w:val="32"/>
    </w:rPr>
  </w:style>
  <w:style w:type="paragraph" w:styleId="Titre2">
    <w:name w:val="heading 2"/>
    <w:basedOn w:val="Normal"/>
    <w:next w:val="Corpsdetexte"/>
    <w:link w:val="Titre2Car"/>
    <w:unhideWhenUsed/>
    <w:qFormat/>
    <w:rsid w:val="0089520E"/>
    <w:pPr>
      <w:keepNext/>
      <w:keepLines/>
      <w:spacing w:before="40"/>
      <w:outlineLvl w:val="1"/>
    </w:pPr>
    <w:rPr>
      <w:rFonts w:ascii="Gill Sans MT" w:eastAsiaTheme="majorEastAsia" w:hAnsi="Gill Sans MT" w:cstheme="majorBidi"/>
      <w:b/>
      <w:color w:val="6394D1" w:themeColor="accent5" w:themeTint="99"/>
      <w:sz w:val="32"/>
      <w:szCs w:val="26"/>
    </w:rPr>
  </w:style>
  <w:style w:type="paragraph" w:styleId="Titre3">
    <w:name w:val="heading 3"/>
    <w:basedOn w:val="Normal"/>
    <w:next w:val="Normal"/>
    <w:link w:val="Titre3Car"/>
    <w:unhideWhenUsed/>
    <w:qFormat/>
    <w:rsid w:val="00FA7E3B"/>
    <w:pPr>
      <w:keepNext/>
      <w:keepLines/>
      <w:spacing w:before="40"/>
      <w:outlineLvl w:val="2"/>
    </w:pPr>
    <w:rPr>
      <w:rFonts w:ascii="Gill Sans MT" w:eastAsiaTheme="majorEastAsia" w:hAnsi="Gill Sans MT" w:cstheme="majorBidi"/>
      <w:color w:val="6394D1" w:themeColor="accent5" w:themeTint="99"/>
      <w:sz w:val="32"/>
      <w:szCs w:val="24"/>
    </w:rPr>
  </w:style>
  <w:style w:type="paragraph" w:styleId="Titre4">
    <w:name w:val="heading 4"/>
    <w:basedOn w:val="Normal"/>
    <w:next w:val="Normalcentr"/>
    <w:link w:val="Titre4Car"/>
    <w:qFormat/>
    <w:rsid w:val="00B5007F"/>
    <w:pPr>
      <w:keepNext/>
      <w:spacing w:before="240" w:after="60"/>
      <w:outlineLvl w:val="3"/>
    </w:pPr>
    <w:rPr>
      <w:rFonts w:ascii="Gill Sans MT" w:hAnsi="Gill Sans MT"/>
      <w:bCs/>
      <w:i/>
      <w:color w:val="595959" w:themeColor="accent6"/>
      <w:sz w:val="28"/>
      <w:szCs w:val="28"/>
    </w:rPr>
  </w:style>
  <w:style w:type="paragraph" w:styleId="Titre5">
    <w:name w:val="heading 5"/>
    <w:basedOn w:val="Normal"/>
    <w:next w:val="Normal"/>
    <w:link w:val="Titre5Car"/>
    <w:qFormat/>
    <w:rsid w:val="00166568"/>
    <w:pPr>
      <w:spacing w:before="240" w:after="60"/>
      <w:outlineLvl w:val="4"/>
    </w:pPr>
    <w:rPr>
      <w:b/>
      <w:bCs/>
      <w:i/>
      <w:iCs/>
      <w:sz w:val="26"/>
      <w:szCs w:val="26"/>
    </w:rPr>
  </w:style>
  <w:style w:type="paragraph" w:styleId="Titre7">
    <w:name w:val="heading 7"/>
    <w:basedOn w:val="Normal"/>
    <w:next w:val="Normal"/>
    <w:link w:val="Titre7Car"/>
    <w:qFormat/>
    <w:rsid w:val="00166568"/>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9520E"/>
    <w:rPr>
      <w:rFonts w:ascii="Gill Sans MT" w:hAnsi="Gill Sans MT" w:cs="Arial"/>
      <w:b/>
      <w:bCs/>
      <w:color w:val="6394D1" w:themeColor="accent5" w:themeTint="99"/>
      <w:kern w:val="32"/>
      <w:sz w:val="48"/>
      <w:szCs w:val="32"/>
    </w:rPr>
  </w:style>
  <w:style w:type="character" w:customStyle="1" w:styleId="Titre4Car">
    <w:name w:val="Titre 4 Car"/>
    <w:basedOn w:val="Policepardfaut"/>
    <w:link w:val="Titre4"/>
    <w:rsid w:val="00B5007F"/>
    <w:rPr>
      <w:rFonts w:ascii="Gill Sans MT" w:hAnsi="Gill Sans MT"/>
      <w:bCs/>
      <w:i/>
      <w:color w:val="595959" w:themeColor="accent6"/>
      <w:sz w:val="28"/>
      <w:szCs w:val="28"/>
    </w:rPr>
  </w:style>
  <w:style w:type="paragraph" w:styleId="Normalcentr">
    <w:name w:val="Block Text"/>
    <w:basedOn w:val="Normal"/>
    <w:uiPriority w:val="99"/>
    <w:semiHidden/>
    <w:unhideWhenUsed/>
    <w:rsid w:val="00166568"/>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cstheme="minorBidi"/>
      <w:i/>
      <w:iCs/>
      <w:color w:val="2BB673" w:themeColor="accent1"/>
    </w:rPr>
  </w:style>
  <w:style w:type="character" w:customStyle="1" w:styleId="Titre5Car">
    <w:name w:val="Titre 5 Car"/>
    <w:basedOn w:val="Policepardfaut"/>
    <w:link w:val="Titre5"/>
    <w:rsid w:val="00166568"/>
    <w:rPr>
      <w:b/>
      <w:bCs/>
      <w:i/>
      <w:iCs/>
      <w:sz w:val="26"/>
      <w:szCs w:val="26"/>
    </w:rPr>
  </w:style>
  <w:style w:type="character" w:customStyle="1" w:styleId="Titre7Car">
    <w:name w:val="Titre 7 Car"/>
    <w:basedOn w:val="Policepardfaut"/>
    <w:link w:val="Titre7"/>
    <w:rsid w:val="00166568"/>
    <w:rPr>
      <w:sz w:val="24"/>
      <w:szCs w:val="24"/>
    </w:rPr>
  </w:style>
  <w:style w:type="paragraph" w:styleId="TM1">
    <w:name w:val="toc 1"/>
    <w:basedOn w:val="Normal"/>
    <w:next w:val="Normal"/>
    <w:autoRedefine/>
    <w:uiPriority w:val="39"/>
    <w:unhideWhenUsed/>
    <w:qFormat/>
    <w:rsid w:val="00166568"/>
    <w:pPr>
      <w:spacing w:after="100" w:line="276" w:lineRule="auto"/>
    </w:pPr>
    <w:rPr>
      <w:rFonts w:ascii="Century Gothic" w:hAnsi="Century Gothic"/>
      <w:szCs w:val="22"/>
      <w:lang w:eastAsia="ja-JP"/>
    </w:rPr>
  </w:style>
  <w:style w:type="paragraph" w:styleId="Lgende">
    <w:name w:val="caption"/>
    <w:basedOn w:val="Normal"/>
    <w:next w:val="Normal"/>
    <w:uiPriority w:val="35"/>
    <w:unhideWhenUsed/>
    <w:qFormat/>
    <w:rsid w:val="00B5007F"/>
    <w:pPr>
      <w:spacing w:after="200"/>
    </w:pPr>
    <w:rPr>
      <w:rFonts w:ascii="Georgia" w:eastAsia="Calibri" w:hAnsi="Georgia"/>
      <w:b/>
      <w:bCs/>
      <w:sz w:val="18"/>
      <w:szCs w:val="18"/>
    </w:rPr>
  </w:style>
  <w:style w:type="paragraph" w:styleId="Titre">
    <w:name w:val="Title"/>
    <w:basedOn w:val="Normal"/>
    <w:next w:val="Normal"/>
    <w:link w:val="TitreCar"/>
    <w:qFormat/>
    <w:rsid w:val="00B5007F"/>
    <w:pPr>
      <w:spacing w:before="240" w:after="60"/>
      <w:jc w:val="center"/>
      <w:outlineLvl w:val="0"/>
    </w:pPr>
    <w:rPr>
      <w:rFonts w:ascii="Gill Sans MT" w:hAnsi="Gill Sans MT"/>
      <w:b/>
      <w:bCs/>
      <w:color w:val="FFFFFF" w:themeColor="background1"/>
      <w:kern w:val="28"/>
      <w:sz w:val="96"/>
      <w:szCs w:val="32"/>
    </w:rPr>
  </w:style>
  <w:style w:type="character" w:customStyle="1" w:styleId="TitreCar">
    <w:name w:val="Titre Car"/>
    <w:link w:val="Titre"/>
    <w:rsid w:val="00B5007F"/>
    <w:rPr>
      <w:rFonts w:ascii="Gill Sans MT" w:hAnsi="Gill Sans MT"/>
      <w:b/>
      <w:bCs/>
      <w:color w:val="FFFFFF" w:themeColor="background1"/>
      <w:kern w:val="28"/>
      <w:sz w:val="96"/>
      <w:szCs w:val="32"/>
    </w:rPr>
  </w:style>
  <w:style w:type="paragraph" w:styleId="Sous-titre">
    <w:name w:val="Subtitle"/>
    <w:basedOn w:val="Normal"/>
    <w:next w:val="Normal"/>
    <w:link w:val="Sous-titreCar"/>
    <w:qFormat/>
    <w:rsid w:val="00B5007F"/>
    <w:pPr>
      <w:spacing w:after="60"/>
      <w:jc w:val="center"/>
      <w:outlineLvl w:val="1"/>
    </w:pPr>
    <w:rPr>
      <w:rFonts w:ascii="Gill Sans MT" w:hAnsi="Gill Sans MT"/>
      <w:color w:val="A2E9C7" w:themeColor="accent1" w:themeTint="66"/>
      <w:sz w:val="60"/>
      <w:szCs w:val="24"/>
    </w:rPr>
  </w:style>
  <w:style w:type="character" w:customStyle="1" w:styleId="Sous-titreCar">
    <w:name w:val="Sous-titre Car"/>
    <w:link w:val="Sous-titre"/>
    <w:rsid w:val="00B5007F"/>
    <w:rPr>
      <w:rFonts w:ascii="Gill Sans MT" w:hAnsi="Gill Sans MT"/>
      <w:color w:val="A2E9C7" w:themeColor="accent1" w:themeTint="66"/>
      <w:sz w:val="60"/>
      <w:szCs w:val="24"/>
    </w:rPr>
  </w:style>
  <w:style w:type="character" w:styleId="lev">
    <w:name w:val="Strong"/>
    <w:qFormat/>
    <w:rsid w:val="00166568"/>
    <w:rPr>
      <w:b/>
      <w:bCs/>
    </w:rPr>
  </w:style>
  <w:style w:type="character" w:styleId="Accentuation">
    <w:name w:val="Emphasis"/>
    <w:uiPriority w:val="20"/>
    <w:qFormat/>
    <w:rsid w:val="00166568"/>
    <w:rPr>
      <w:i/>
      <w:iCs/>
    </w:rPr>
  </w:style>
  <w:style w:type="paragraph" w:styleId="Sansinterligne">
    <w:name w:val="No Spacing"/>
    <w:aliases w:val="Body"/>
    <w:link w:val="SansinterligneCar"/>
    <w:uiPriority w:val="1"/>
    <w:qFormat/>
    <w:rsid w:val="00F5410D"/>
    <w:rPr>
      <w:rFonts w:ascii="Georgia" w:eastAsia="Calibri" w:hAnsi="Georgia"/>
      <w:color w:val="595959" w:themeColor="accent6"/>
      <w:sz w:val="21"/>
      <w:szCs w:val="22"/>
    </w:rPr>
  </w:style>
  <w:style w:type="paragraph" w:styleId="En-ttedetabledesmatires">
    <w:name w:val="TOC Heading"/>
    <w:basedOn w:val="Titre1"/>
    <w:next w:val="Normal"/>
    <w:uiPriority w:val="39"/>
    <w:unhideWhenUsed/>
    <w:qFormat/>
    <w:rsid w:val="00166568"/>
    <w:pPr>
      <w:keepLines/>
      <w:spacing w:before="480" w:after="0" w:line="276" w:lineRule="auto"/>
      <w:outlineLvl w:val="9"/>
    </w:pPr>
    <w:rPr>
      <w:rFonts w:cs="Times New Roman"/>
      <w:kern w:val="0"/>
      <w:sz w:val="28"/>
      <w:szCs w:val="28"/>
      <w:lang w:eastAsia="ja-JP"/>
    </w:rPr>
  </w:style>
  <w:style w:type="paragraph" w:styleId="Pieddepage">
    <w:name w:val="footer"/>
    <w:basedOn w:val="Normal"/>
    <w:link w:val="PieddepageCar"/>
    <w:uiPriority w:val="99"/>
    <w:rsid w:val="00653544"/>
    <w:pPr>
      <w:tabs>
        <w:tab w:val="center" w:pos="4320"/>
        <w:tab w:val="right" w:pos="8640"/>
      </w:tabs>
    </w:pPr>
    <w:rPr>
      <w:sz w:val="24"/>
      <w:szCs w:val="24"/>
    </w:rPr>
  </w:style>
  <w:style w:type="character" w:customStyle="1" w:styleId="PieddepageCar">
    <w:name w:val="Pied de page Car"/>
    <w:basedOn w:val="Policepardfaut"/>
    <w:link w:val="Pieddepage"/>
    <w:uiPriority w:val="99"/>
    <w:rsid w:val="00653544"/>
    <w:rPr>
      <w:sz w:val="24"/>
      <w:szCs w:val="24"/>
    </w:rPr>
  </w:style>
  <w:style w:type="character" w:styleId="Lienhypertexte">
    <w:name w:val="Hyperlink"/>
    <w:uiPriority w:val="99"/>
    <w:rsid w:val="00653544"/>
    <w:rPr>
      <w:color w:val="0000FF"/>
      <w:u w:val="single"/>
    </w:rPr>
  </w:style>
  <w:style w:type="paragraph" w:styleId="Tabledesillustrations">
    <w:name w:val="table of figures"/>
    <w:basedOn w:val="Normal"/>
    <w:next w:val="Normal"/>
    <w:uiPriority w:val="99"/>
    <w:unhideWhenUsed/>
    <w:rsid w:val="00653544"/>
    <w:pPr>
      <w:spacing w:line="276" w:lineRule="auto"/>
    </w:pPr>
    <w:rPr>
      <w:rFonts w:ascii="Cambria" w:eastAsia="Calibri" w:hAnsi="Cambria"/>
      <w:sz w:val="22"/>
      <w:szCs w:val="22"/>
    </w:rPr>
  </w:style>
  <w:style w:type="character" w:customStyle="1" w:styleId="Titre2Car">
    <w:name w:val="Titre 2 Car"/>
    <w:basedOn w:val="Policepardfaut"/>
    <w:link w:val="Titre2"/>
    <w:rsid w:val="0089520E"/>
    <w:rPr>
      <w:rFonts w:ascii="Gill Sans MT" w:eastAsiaTheme="majorEastAsia" w:hAnsi="Gill Sans MT" w:cstheme="majorBidi"/>
      <w:b/>
      <w:color w:val="6394D1" w:themeColor="accent5" w:themeTint="99"/>
      <w:sz w:val="32"/>
      <w:szCs w:val="26"/>
    </w:rPr>
  </w:style>
  <w:style w:type="character" w:customStyle="1" w:styleId="Titre3Car">
    <w:name w:val="Titre 3 Car"/>
    <w:basedOn w:val="Policepardfaut"/>
    <w:link w:val="Titre3"/>
    <w:rsid w:val="00FA7E3B"/>
    <w:rPr>
      <w:rFonts w:ascii="Gill Sans MT" w:eastAsiaTheme="majorEastAsia" w:hAnsi="Gill Sans MT" w:cstheme="majorBidi"/>
      <w:color w:val="6394D1" w:themeColor="accent5" w:themeTint="99"/>
      <w:sz w:val="32"/>
      <w:szCs w:val="24"/>
    </w:rPr>
  </w:style>
  <w:style w:type="paragraph" w:styleId="TM2">
    <w:name w:val="toc 2"/>
    <w:basedOn w:val="Normal"/>
    <w:next w:val="Normal"/>
    <w:autoRedefine/>
    <w:uiPriority w:val="39"/>
    <w:unhideWhenUsed/>
    <w:rsid w:val="00F5410D"/>
    <w:pPr>
      <w:spacing w:after="100"/>
      <w:ind w:left="200"/>
    </w:pPr>
  </w:style>
  <w:style w:type="paragraph" w:styleId="TM3">
    <w:name w:val="toc 3"/>
    <w:basedOn w:val="Normal"/>
    <w:next w:val="Normal"/>
    <w:autoRedefine/>
    <w:uiPriority w:val="39"/>
    <w:unhideWhenUsed/>
    <w:rsid w:val="00F5410D"/>
    <w:pPr>
      <w:spacing w:after="100"/>
      <w:ind w:left="400"/>
    </w:pPr>
  </w:style>
  <w:style w:type="paragraph" w:styleId="Corpsdetexte">
    <w:name w:val="Body Text"/>
    <w:basedOn w:val="Normal"/>
    <w:link w:val="CorpsdetexteCar"/>
    <w:uiPriority w:val="99"/>
    <w:semiHidden/>
    <w:unhideWhenUsed/>
    <w:rsid w:val="00F5410D"/>
    <w:pPr>
      <w:spacing w:after="120"/>
    </w:pPr>
  </w:style>
  <w:style w:type="character" w:customStyle="1" w:styleId="CorpsdetexteCar">
    <w:name w:val="Corps de texte Car"/>
    <w:basedOn w:val="Policepardfaut"/>
    <w:link w:val="Corpsdetexte"/>
    <w:uiPriority w:val="99"/>
    <w:semiHidden/>
    <w:rsid w:val="00F5410D"/>
  </w:style>
  <w:style w:type="table" w:styleId="TableauListe4-Accentuation1">
    <w:name w:val="List Table 4 Accent 1"/>
    <w:basedOn w:val="TableauNormal"/>
    <w:uiPriority w:val="49"/>
    <w:rsid w:val="00536A69"/>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TableauListe6Couleur-Accentuation1">
    <w:name w:val="List Table 6 Colorful Accent 1"/>
    <w:basedOn w:val="TableauNormal"/>
    <w:uiPriority w:val="51"/>
    <w:rsid w:val="00536A69"/>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TableauGrille7Couleur-Accentuation1">
    <w:name w:val="Grid Table 7 Colorful Accent 1"/>
    <w:basedOn w:val="TableauNormal"/>
    <w:uiPriority w:val="52"/>
    <w:rsid w:val="00536A69"/>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TableauListe4-Accentuation3">
    <w:name w:val="List Table 4 Accent 3"/>
    <w:basedOn w:val="TableauNormal"/>
    <w:uiPriority w:val="49"/>
    <w:rsid w:val="00536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tte">
    <w:name w:val="header"/>
    <w:basedOn w:val="Normal"/>
    <w:link w:val="En-tteCar"/>
    <w:uiPriority w:val="99"/>
    <w:unhideWhenUsed/>
    <w:rsid w:val="00536A69"/>
    <w:pPr>
      <w:tabs>
        <w:tab w:val="center" w:pos="4680"/>
        <w:tab w:val="right" w:pos="9360"/>
      </w:tabs>
    </w:pPr>
  </w:style>
  <w:style w:type="character" w:customStyle="1" w:styleId="En-tteCar">
    <w:name w:val="En-tête Car"/>
    <w:basedOn w:val="Policepardfaut"/>
    <w:link w:val="En-tte"/>
    <w:uiPriority w:val="99"/>
    <w:rsid w:val="00536A69"/>
  </w:style>
  <w:style w:type="paragraph" w:styleId="Paragraphedeliste">
    <w:name w:val="List Paragraph"/>
    <w:aliases w:val="texte,Paragraphe 2,List Paragraph1,List Bullet-OpsManual,Numbered paragraph,List Paragraph2,Medium Grid 1 - Accent 21,List Paragraph-ExecSummary,Indent Paragraph,Citation List,Resume Title,List Paragraph_Table bullets,Ha"/>
    <w:basedOn w:val="Normal"/>
    <w:link w:val="ParagraphedelisteCar"/>
    <w:uiPriority w:val="34"/>
    <w:qFormat/>
    <w:rsid w:val="001F3AA9"/>
    <w:pPr>
      <w:spacing w:after="200" w:line="276" w:lineRule="auto"/>
      <w:ind w:left="720"/>
      <w:contextualSpacing/>
    </w:pPr>
    <w:rPr>
      <w:rFonts w:ascii="Calibri" w:hAnsi="Calibri"/>
      <w:sz w:val="22"/>
      <w:szCs w:val="22"/>
      <w:lang w:val="fr-FR" w:eastAsia="fr-FR"/>
    </w:rPr>
  </w:style>
  <w:style w:type="table" w:styleId="Grilledutableau">
    <w:name w:val="Table Grid"/>
    <w:basedOn w:val="TableauNormal"/>
    <w:uiPriority w:val="39"/>
    <w:rsid w:val="001F3AA9"/>
    <w:rPr>
      <w:rFonts w:asciiTheme="minorHAnsi" w:eastAsiaTheme="minorHAnsi" w:hAnsiTheme="minorHAnsi" w:cstheme="minorBid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BE5344"/>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ED1A2F"/>
    <w:tblPr>
      <w:tblStyleRowBandSize w:val="1"/>
      <w:tblStyleColBandSize w:val="1"/>
      <w:tblBorders>
        <w:top w:val="single" w:sz="4" w:space="0" w:color="6EFFC2" w:themeColor="accent2" w:themeTint="66"/>
        <w:left w:val="single" w:sz="4" w:space="0" w:color="6EFFC2" w:themeColor="accent2" w:themeTint="66"/>
        <w:bottom w:val="single" w:sz="4" w:space="0" w:color="6EFFC2" w:themeColor="accent2" w:themeTint="66"/>
        <w:right w:val="single" w:sz="4" w:space="0" w:color="6EFFC2" w:themeColor="accent2" w:themeTint="66"/>
        <w:insideH w:val="single" w:sz="4" w:space="0" w:color="6EFFC2" w:themeColor="accent2" w:themeTint="66"/>
        <w:insideV w:val="single" w:sz="4" w:space="0" w:color="6EFFC2" w:themeColor="accent2" w:themeTint="66"/>
      </w:tblBorders>
    </w:tblPr>
    <w:tblStylePr w:type="firstRow">
      <w:rPr>
        <w:b/>
        <w:bCs/>
      </w:rPr>
      <w:tblPr/>
      <w:tcPr>
        <w:tcBorders>
          <w:bottom w:val="single" w:sz="12" w:space="0" w:color="25FFA4" w:themeColor="accent2" w:themeTint="99"/>
        </w:tcBorders>
      </w:tcPr>
    </w:tblStylePr>
    <w:tblStylePr w:type="lastRow">
      <w:rPr>
        <w:b/>
        <w:bCs/>
      </w:rPr>
      <w:tblPr/>
      <w:tcPr>
        <w:tcBorders>
          <w:top w:val="double" w:sz="2" w:space="0" w:color="25FFA4" w:themeColor="accent2" w:themeTint="99"/>
        </w:tcBorders>
      </w:tcPr>
    </w:tblStylePr>
    <w:tblStylePr w:type="firstCol">
      <w:rPr>
        <w:b/>
        <w:bCs/>
      </w:rPr>
    </w:tblStylePr>
    <w:tblStylePr w:type="lastCol">
      <w:rPr>
        <w:b/>
        <w:bCs/>
      </w:rPr>
    </w:tblStylePr>
  </w:style>
  <w:style w:type="table" w:styleId="Tableausimple5">
    <w:name w:val="Plain Table 5"/>
    <w:basedOn w:val="TableauNormal"/>
    <w:uiPriority w:val="45"/>
    <w:rsid w:val="00ED1A2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tedebasdepage">
    <w:name w:val="footnote text"/>
    <w:aliases w:val="FOOTNOTES,fn,single space,ALTS FOOTNOTE,Footnote Text Char1 Char,Footnote Text Char Char Char1,Footnote Text Char1 Char Char Char1,Footnote Text Char1 Char1 Char,ALTS FOOTNOTE Car,Footnote Text1,footnote text,Footnote Text Char,Char"/>
    <w:basedOn w:val="Normal"/>
    <w:link w:val="NotedebasdepageCar"/>
    <w:unhideWhenUsed/>
    <w:qFormat/>
    <w:rsid w:val="00FC05E0"/>
  </w:style>
  <w:style w:type="character" w:customStyle="1" w:styleId="NotedebasdepageCar">
    <w:name w:val="Note de bas de page Car"/>
    <w:aliases w:val="FOOTNOTES Car,fn Car,single space Car,ALTS FOOTNOTE Car1,Footnote Text Char1 Char Car,Footnote Text Char Char Char1 Car,Footnote Text Char1 Char Char Char1 Car,Footnote Text Char1 Char1 Char Car,ALTS FOOTNOTE Car Car,Char Car"/>
    <w:basedOn w:val="Policepardfaut"/>
    <w:link w:val="Notedebasdepage"/>
    <w:rsid w:val="00FC05E0"/>
  </w:style>
  <w:style w:type="character" w:styleId="Appelnotedebasdep">
    <w:name w:val="footnote reference"/>
    <w:aliases w:val="Car Car Char Car Char Car Car Char Car Char Char,Car Car Car Car Car Car Car Car Char Car Car Char Car Car Car Char Car Char Char Char, Car Car Char Car Char Car Car Char Car Char Char,ftref,16 Point,Superscript 6 Point,BVI fnr"/>
    <w:basedOn w:val="Policepardfaut"/>
    <w:link w:val="ftrefChar"/>
    <w:unhideWhenUsed/>
    <w:qFormat/>
    <w:rsid w:val="00FC05E0"/>
    <w:rPr>
      <w:vertAlign w:val="superscript"/>
    </w:rPr>
  </w:style>
  <w:style w:type="character" w:customStyle="1" w:styleId="SansinterligneCar">
    <w:name w:val="Sans interligne Car"/>
    <w:aliases w:val="Body Car"/>
    <w:link w:val="Sansinterligne"/>
    <w:uiPriority w:val="1"/>
    <w:locked/>
    <w:rsid w:val="0046104C"/>
    <w:rPr>
      <w:rFonts w:ascii="Georgia" w:eastAsia="Calibri" w:hAnsi="Georgia"/>
      <w:color w:val="595959" w:themeColor="accent6"/>
      <w:sz w:val="21"/>
      <w:szCs w:val="22"/>
    </w:rPr>
  </w:style>
  <w:style w:type="paragraph" w:customStyle="1" w:styleId="IRHText">
    <w:name w:val="IRH Text"/>
    <w:basedOn w:val="Normal"/>
    <w:rsid w:val="008D395B"/>
    <w:pPr>
      <w:spacing w:after="160"/>
    </w:pPr>
    <w:rPr>
      <w:rFonts w:asciiTheme="minorHAnsi" w:eastAsiaTheme="minorEastAsia" w:hAnsiTheme="minorHAnsi"/>
    </w:rPr>
  </w:style>
  <w:style w:type="paragraph" w:styleId="Textedebulles">
    <w:name w:val="Balloon Text"/>
    <w:basedOn w:val="Normal"/>
    <w:link w:val="TextedebullesCar"/>
    <w:uiPriority w:val="99"/>
    <w:semiHidden/>
    <w:unhideWhenUsed/>
    <w:rsid w:val="00837929"/>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7929"/>
    <w:rPr>
      <w:rFonts w:ascii="Segoe UI" w:hAnsi="Segoe UI" w:cs="Segoe UI"/>
      <w:sz w:val="18"/>
      <w:szCs w:val="18"/>
    </w:rPr>
  </w:style>
  <w:style w:type="character" w:styleId="Marquedecommentaire">
    <w:name w:val="annotation reference"/>
    <w:basedOn w:val="Policepardfaut"/>
    <w:uiPriority w:val="99"/>
    <w:semiHidden/>
    <w:unhideWhenUsed/>
    <w:rsid w:val="00A14D16"/>
    <w:rPr>
      <w:sz w:val="16"/>
      <w:szCs w:val="16"/>
    </w:rPr>
  </w:style>
  <w:style w:type="paragraph" w:styleId="Commentaire">
    <w:name w:val="annotation text"/>
    <w:basedOn w:val="Normal"/>
    <w:link w:val="CommentaireCar"/>
    <w:uiPriority w:val="99"/>
    <w:semiHidden/>
    <w:unhideWhenUsed/>
    <w:rsid w:val="00A14D16"/>
  </w:style>
  <w:style w:type="character" w:customStyle="1" w:styleId="CommentaireCar">
    <w:name w:val="Commentaire Car"/>
    <w:basedOn w:val="Policepardfaut"/>
    <w:link w:val="Commentaire"/>
    <w:uiPriority w:val="99"/>
    <w:semiHidden/>
    <w:rsid w:val="00A14D16"/>
  </w:style>
  <w:style w:type="paragraph" w:styleId="Objetducommentaire">
    <w:name w:val="annotation subject"/>
    <w:basedOn w:val="Commentaire"/>
    <w:next w:val="Commentaire"/>
    <w:link w:val="ObjetducommentaireCar"/>
    <w:uiPriority w:val="99"/>
    <w:semiHidden/>
    <w:unhideWhenUsed/>
    <w:rsid w:val="00A14D16"/>
    <w:rPr>
      <w:b/>
      <w:bCs/>
    </w:rPr>
  </w:style>
  <w:style w:type="character" w:customStyle="1" w:styleId="ObjetducommentaireCar">
    <w:name w:val="Objet du commentaire Car"/>
    <w:basedOn w:val="CommentaireCar"/>
    <w:link w:val="Objetducommentaire"/>
    <w:uiPriority w:val="99"/>
    <w:semiHidden/>
    <w:rsid w:val="00A14D16"/>
    <w:rPr>
      <w:b/>
      <w:bCs/>
    </w:rPr>
  </w:style>
  <w:style w:type="character" w:customStyle="1" w:styleId="ParagraphedelisteCar">
    <w:name w:val="Paragraphe de liste Car"/>
    <w:aliases w:val="texte Car,Paragraphe 2 Car,List Paragraph1 Car,List Bullet-OpsManual Car,Numbered paragraph Car,List Paragraph2 Car,Medium Grid 1 - Accent 21 Car,List Paragraph-ExecSummary Car,Indent Paragraph Car,Citation List Car,Ha Car"/>
    <w:link w:val="Paragraphedeliste"/>
    <w:uiPriority w:val="34"/>
    <w:rsid w:val="00D72003"/>
    <w:rPr>
      <w:rFonts w:ascii="Calibri" w:hAnsi="Calibri"/>
      <w:sz w:val="22"/>
      <w:szCs w:val="22"/>
      <w:lang w:val="fr-FR" w:eastAsia="fr-FR"/>
    </w:rPr>
  </w:style>
  <w:style w:type="paragraph" w:customStyle="1" w:styleId="Default">
    <w:name w:val="Default"/>
    <w:rsid w:val="003F14C5"/>
    <w:pPr>
      <w:autoSpaceDE w:val="0"/>
      <w:autoSpaceDN w:val="0"/>
      <w:adjustRightInd w:val="0"/>
    </w:pPr>
    <w:rPr>
      <w:rFonts w:ascii="Calibri" w:eastAsiaTheme="minorHAnsi" w:hAnsi="Calibri" w:cs="Calibri"/>
      <w:color w:val="000000"/>
      <w:sz w:val="24"/>
      <w:szCs w:val="24"/>
      <w:lang w:val="fr-FR"/>
    </w:rPr>
  </w:style>
  <w:style w:type="paragraph" w:customStyle="1" w:styleId="ftrefChar">
    <w:name w:val="ftref Char"/>
    <w:aliases w:val="Car Car Char Car Char Car Car Char Car Char Char Char,Car Car Car Car Car Car Car Car Char Car Car Char Car Car Car Char Car Char Char Char Char,16 Point Char"/>
    <w:basedOn w:val="Normal"/>
    <w:link w:val="Appelnotedebasdep"/>
    <w:rsid w:val="00B254B7"/>
    <w:pPr>
      <w:spacing w:after="160" w:line="240" w:lineRule="exact"/>
    </w:pPr>
    <w:rPr>
      <w:vertAlign w:val="superscript"/>
    </w:rPr>
  </w:style>
  <w:style w:type="paragraph" w:styleId="NormalWeb">
    <w:name w:val="Normal (Web)"/>
    <w:basedOn w:val="Normal"/>
    <w:uiPriority w:val="99"/>
    <w:unhideWhenUsed/>
    <w:rsid w:val="00D95010"/>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9331">
      <w:bodyDiv w:val="1"/>
      <w:marLeft w:val="0"/>
      <w:marRight w:val="0"/>
      <w:marTop w:val="0"/>
      <w:marBottom w:val="0"/>
      <w:divBdr>
        <w:top w:val="none" w:sz="0" w:space="0" w:color="auto"/>
        <w:left w:val="none" w:sz="0" w:space="0" w:color="auto"/>
        <w:bottom w:val="none" w:sz="0" w:space="0" w:color="auto"/>
        <w:right w:val="none" w:sz="0" w:space="0" w:color="auto"/>
      </w:divBdr>
    </w:div>
    <w:div w:id="255208422">
      <w:bodyDiv w:val="1"/>
      <w:marLeft w:val="0"/>
      <w:marRight w:val="0"/>
      <w:marTop w:val="0"/>
      <w:marBottom w:val="0"/>
      <w:divBdr>
        <w:top w:val="none" w:sz="0" w:space="0" w:color="auto"/>
        <w:left w:val="none" w:sz="0" w:space="0" w:color="auto"/>
        <w:bottom w:val="none" w:sz="0" w:space="0" w:color="auto"/>
        <w:right w:val="none" w:sz="0" w:space="0" w:color="auto"/>
      </w:divBdr>
    </w:div>
    <w:div w:id="478227966">
      <w:bodyDiv w:val="1"/>
      <w:marLeft w:val="0"/>
      <w:marRight w:val="0"/>
      <w:marTop w:val="0"/>
      <w:marBottom w:val="0"/>
      <w:divBdr>
        <w:top w:val="none" w:sz="0" w:space="0" w:color="auto"/>
        <w:left w:val="none" w:sz="0" w:space="0" w:color="auto"/>
        <w:bottom w:val="none" w:sz="0" w:space="0" w:color="auto"/>
        <w:right w:val="none" w:sz="0" w:space="0" w:color="auto"/>
      </w:divBdr>
    </w:div>
    <w:div w:id="871183953">
      <w:bodyDiv w:val="1"/>
      <w:marLeft w:val="0"/>
      <w:marRight w:val="0"/>
      <w:marTop w:val="0"/>
      <w:marBottom w:val="0"/>
      <w:divBdr>
        <w:top w:val="none" w:sz="0" w:space="0" w:color="auto"/>
        <w:left w:val="none" w:sz="0" w:space="0" w:color="auto"/>
        <w:bottom w:val="none" w:sz="0" w:space="0" w:color="auto"/>
        <w:right w:val="none" w:sz="0" w:space="0" w:color="auto"/>
      </w:divBdr>
    </w:div>
    <w:div w:id="911768470">
      <w:bodyDiv w:val="1"/>
      <w:marLeft w:val="0"/>
      <w:marRight w:val="0"/>
      <w:marTop w:val="0"/>
      <w:marBottom w:val="0"/>
      <w:divBdr>
        <w:top w:val="none" w:sz="0" w:space="0" w:color="auto"/>
        <w:left w:val="none" w:sz="0" w:space="0" w:color="auto"/>
        <w:bottom w:val="none" w:sz="0" w:space="0" w:color="auto"/>
        <w:right w:val="none" w:sz="0" w:space="0" w:color="auto"/>
      </w:divBdr>
    </w:div>
    <w:div w:id="927271125">
      <w:bodyDiv w:val="1"/>
      <w:marLeft w:val="0"/>
      <w:marRight w:val="0"/>
      <w:marTop w:val="0"/>
      <w:marBottom w:val="0"/>
      <w:divBdr>
        <w:top w:val="none" w:sz="0" w:space="0" w:color="auto"/>
        <w:left w:val="none" w:sz="0" w:space="0" w:color="auto"/>
        <w:bottom w:val="none" w:sz="0" w:space="0" w:color="auto"/>
        <w:right w:val="none" w:sz="0" w:space="0" w:color="auto"/>
      </w:divBdr>
    </w:div>
    <w:div w:id="1079718768">
      <w:bodyDiv w:val="1"/>
      <w:marLeft w:val="0"/>
      <w:marRight w:val="0"/>
      <w:marTop w:val="0"/>
      <w:marBottom w:val="0"/>
      <w:divBdr>
        <w:top w:val="none" w:sz="0" w:space="0" w:color="auto"/>
        <w:left w:val="none" w:sz="0" w:space="0" w:color="auto"/>
        <w:bottom w:val="none" w:sz="0" w:space="0" w:color="auto"/>
        <w:right w:val="none" w:sz="0" w:space="0" w:color="auto"/>
      </w:divBdr>
    </w:div>
    <w:div w:id="1250427933">
      <w:bodyDiv w:val="1"/>
      <w:marLeft w:val="0"/>
      <w:marRight w:val="0"/>
      <w:marTop w:val="0"/>
      <w:marBottom w:val="0"/>
      <w:divBdr>
        <w:top w:val="none" w:sz="0" w:space="0" w:color="auto"/>
        <w:left w:val="none" w:sz="0" w:space="0" w:color="auto"/>
        <w:bottom w:val="none" w:sz="0" w:space="0" w:color="auto"/>
        <w:right w:val="none" w:sz="0" w:space="0" w:color="auto"/>
      </w:divBdr>
    </w:div>
    <w:div w:id="1402174582">
      <w:bodyDiv w:val="1"/>
      <w:marLeft w:val="0"/>
      <w:marRight w:val="0"/>
      <w:marTop w:val="0"/>
      <w:marBottom w:val="0"/>
      <w:divBdr>
        <w:top w:val="none" w:sz="0" w:space="0" w:color="auto"/>
        <w:left w:val="none" w:sz="0" w:space="0" w:color="auto"/>
        <w:bottom w:val="none" w:sz="0" w:space="0" w:color="auto"/>
        <w:right w:val="none" w:sz="0" w:space="0" w:color="auto"/>
      </w:divBdr>
    </w:div>
    <w:div w:id="1491942437">
      <w:bodyDiv w:val="1"/>
      <w:marLeft w:val="0"/>
      <w:marRight w:val="0"/>
      <w:marTop w:val="0"/>
      <w:marBottom w:val="0"/>
      <w:divBdr>
        <w:top w:val="none" w:sz="0" w:space="0" w:color="auto"/>
        <w:left w:val="none" w:sz="0" w:space="0" w:color="auto"/>
        <w:bottom w:val="none" w:sz="0" w:space="0" w:color="auto"/>
        <w:right w:val="none" w:sz="0" w:space="0" w:color="auto"/>
      </w:divBdr>
    </w:div>
    <w:div w:id="1569026018">
      <w:bodyDiv w:val="1"/>
      <w:marLeft w:val="0"/>
      <w:marRight w:val="0"/>
      <w:marTop w:val="0"/>
      <w:marBottom w:val="0"/>
      <w:divBdr>
        <w:top w:val="none" w:sz="0" w:space="0" w:color="auto"/>
        <w:left w:val="none" w:sz="0" w:space="0" w:color="auto"/>
        <w:bottom w:val="none" w:sz="0" w:space="0" w:color="auto"/>
        <w:right w:val="none" w:sz="0" w:space="0" w:color="auto"/>
      </w:divBdr>
    </w:div>
    <w:div w:id="1766269071">
      <w:bodyDiv w:val="1"/>
      <w:marLeft w:val="0"/>
      <w:marRight w:val="0"/>
      <w:marTop w:val="0"/>
      <w:marBottom w:val="0"/>
      <w:divBdr>
        <w:top w:val="none" w:sz="0" w:space="0" w:color="auto"/>
        <w:left w:val="none" w:sz="0" w:space="0" w:color="auto"/>
        <w:bottom w:val="none" w:sz="0" w:space="0" w:color="auto"/>
        <w:right w:val="none" w:sz="0" w:space="0" w:color="auto"/>
      </w:divBdr>
    </w:div>
    <w:div w:id="1812287831">
      <w:bodyDiv w:val="1"/>
      <w:marLeft w:val="0"/>
      <w:marRight w:val="0"/>
      <w:marTop w:val="0"/>
      <w:marBottom w:val="0"/>
      <w:divBdr>
        <w:top w:val="none" w:sz="0" w:space="0" w:color="auto"/>
        <w:left w:val="none" w:sz="0" w:space="0" w:color="auto"/>
        <w:bottom w:val="none" w:sz="0" w:space="0" w:color="auto"/>
        <w:right w:val="none" w:sz="0" w:space="0" w:color="auto"/>
      </w:divBdr>
    </w:div>
    <w:div w:id="181522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Passages Project">
      <a:dk1>
        <a:sysClr val="windowText" lastClr="000000"/>
      </a:dk1>
      <a:lt1>
        <a:sysClr val="window" lastClr="FFFFFF"/>
      </a:lt1>
      <a:dk2>
        <a:srgbClr val="44546A"/>
      </a:dk2>
      <a:lt2>
        <a:srgbClr val="E7E6E6"/>
      </a:lt2>
      <a:accent1>
        <a:srgbClr val="2BB673"/>
      </a:accent1>
      <a:accent2>
        <a:srgbClr val="009457"/>
      </a:accent2>
      <a:accent3>
        <a:srgbClr val="A5A5A5"/>
      </a:accent3>
      <a:accent4>
        <a:srgbClr val="11A5B5"/>
      </a:accent4>
      <a:accent5>
        <a:srgbClr val="285388"/>
      </a:accent5>
      <a:accent6>
        <a:srgbClr val="595959"/>
      </a:accent6>
      <a:hlink>
        <a:srgbClr val="FFC00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2554F-48A6-494B-AFB6-9E5B59FA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8035</Words>
  <Characters>44196</Characters>
  <Application>Microsoft Office Word</Application>
  <DocSecurity>0</DocSecurity>
  <Lines>368</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Huber Savage</dc:creator>
  <cp:keywords/>
  <dc:description/>
  <cp:lastModifiedBy>Nourou</cp:lastModifiedBy>
  <cp:revision>147</cp:revision>
  <dcterms:created xsi:type="dcterms:W3CDTF">2021-01-21T17:01:00Z</dcterms:created>
  <dcterms:modified xsi:type="dcterms:W3CDTF">2021-01-21T17:50:00Z</dcterms:modified>
</cp:coreProperties>
</file>